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EA0E" w14:textId="77777777" w:rsidR="00DA00A6" w:rsidRPr="00665387" w:rsidRDefault="00DA00A6" w:rsidP="00B46CE7">
      <w:pPr>
        <w:spacing w:after="0"/>
        <w:jc w:val="center"/>
        <w:rPr>
          <w:b/>
          <w:sz w:val="24"/>
        </w:rPr>
      </w:pPr>
      <w:r>
        <w:rPr>
          <w:b/>
          <w:sz w:val="24"/>
        </w:rPr>
        <w:t>The Grove Medical Centre</w:t>
      </w:r>
    </w:p>
    <w:p w14:paraId="27F8CFFD" w14:textId="3B01AE15" w:rsidR="00DA00A6" w:rsidRPr="00665387" w:rsidRDefault="00EA4B5F" w:rsidP="00B46CE7">
      <w:pPr>
        <w:spacing w:after="0"/>
        <w:jc w:val="center"/>
        <w:rPr>
          <w:b/>
          <w:sz w:val="24"/>
        </w:rPr>
      </w:pPr>
      <w:r>
        <w:rPr>
          <w:b/>
          <w:sz w:val="24"/>
        </w:rPr>
        <w:t>P</w:t>
      </w:r>
      <w:r w:rsidR="008F0181">
        <w:rPr>
          <w:b/>
          <w:sz w:val="24"/>
        </w:rPr>
        <w:t>atient Group</w:t>
      </w:r>
      <w:r>
        <w:rPr>
          <w:b/>
          <w:sz w:val="24"/>
        </w:rPr>
        <w:t xml:space="preserve"> </w:t>
      </w:r>
      <w:r w:rsidR="00A67D52">
        <w:rPr>
          <w:b/>
          <w:sz w:val="24"/>
        </w:rPr>
        <w:t xml:space="preserve">Meeting Minutes </w:t>
      </w:r>
      <w:r w:rsidR="00DB0F5A">
        <w:rPr>
          <w:b/>
          <w:sz w:val="24"/>
        </w:rPr>
        <w:t xml:space="preserve">– </w:t>
      </w:r>
      <w:r w:rsidR="00AD1990">
        <w:rPr>
          <w:b/>
          <w:sz w:val="24"/>
        </w:rPr>
        <w:t>6 November 2023</w:t>
      </w:r>
    </w:p>
    <w:p w14:paraId="40B405C7" w14:textId="3FF1F98E" w:rsidR="006D4A07" w:rsidRDefault="006D4A07" w:rsidP="00B24267">
      <w:pPr>
        <w:spacing w:after="0"/>
        <w:jc w:val="both"/>
        <w:rPr>
          <w:b/>
          <w:sz w:val="18"/>
          <w:szCs w:val="18"/>
        </w:rPr>
      </w:pPr>
    </w:p>
    <w:p w14:paraId="40FF9AEC" w14:textId="77777777" w:rsidR="00C35F93" w:rsidRPr="00CD1FF9" w:rsidRDefault="00C35F93" w:rsidP="00B24267">
      <w:pPr>
        <w:spacing w:after="0"/>
        <w:jc w:val="both"/>
        <w:rPr>
          <w:b/>
          <w:sz w:val="18"/>
          <w:szCs w:val="18"/>
        </w:rPr>
      </w:pPr>
    </w:p>
    <w:p w14:paraId="0558E7DD" w14:textId="73488200" w:rsidR="00DA00A6" w:rsidRDefault="00DA00A6" w:rsidP="00B24267">
      <w:pPr>
        <w:spacing w:after="0"/>
        <w:jc w:val="both"/>
        <w:rPr>
          <w:b/>
          <w:szCs w:val="21"/>
        </w:rPr>
      </w:pPr>
      <w:r w:rsidRPr="00C76D9C">
        <w:rPr>
          <w:b/>
          <w:szCs w:val="21"/>
        </w:rPr>
        <w:t>Present –</w:t>
      </w:r>
      <w:r w:rsidR="00013A10">
        <w:rPr>
          <w:b/>
          <w:szCs w:val="21"/>
        </w:rPr>
        <w:t xml:space="preserve"> </w:t>
      </w:r>
      <w:r w:rsidR="00AD1990">
        <w:rPr>
          <w:b/>
          <w:szCs w:val="21"/>
        </w:rPr>
        <w:t>The Grove Surgery staff - Gary Lewis &amp; Donna Tuff</w:t>
      </w:r>
    </w:p>
    <w:p w14:paraId="4769C620" w14:textId="592B6933" w:rsidR="00AD1990" w:rsidRDefault="00AD1990" w:rsidP="00B24267">
      <w:pPr>
        <w:spacing w:after="0"/>
        <w:jc w:val="both"/>
        <w:rPr>
          <w:b/>
          <w:szCs w:val="21"/>
        </w:rPr>
      </w:pPr>
      <w:r>
        <w:rPr>
          <w:b/>
          <w:szCs w:val="21"/>
        </w:rPr>
        <w:t xml:space="preserve">                   Patients: Bridie Dennis, Neil Hoskins, Maria Norgate, Karen Sandford</w:t>
      </w:r>
    </w:p>
    <w:p w14:paraId="77A93C53" w14:textId="27260FC8" w:rsidR="00CA7DA8" w:rsidRDefault="00AD1990" w:rsidP="00B24267">
      <w:pPr>
        <w:spacing w:after="0"/>
        <w:jc w:val="both"/>
        <w:rPr>
          <w:b/>
          <w:szCs w:val="21"/>
        </w:rPr>
      </w:pPr>
      <w:r>
        <w:rPr>
          <w:b/>
          <w:szCs w:val="21"/>
        </w:rPr>
        <w:t>Apologies: Pat Strack</w:t>
      </w:r>
    </w:p>
    <w:tbl>
      <w:tblPr>
        <w:tblStyle w:val="TableGrid"/>
        <w:tblW w:w="10377" w:type="dxa"/>
        <w:tblInd w:w="-601" w:type="dxa"/>
        <w:tblLayout w:type="fixed"/>
        <w:tblLook w:val="04A0" w:firstRow="1" w:lastRow="0" w:firstColumn="1" w:lastColumn="0" w:noHBand="0" w:noVBand="1"/>
      </w:tblPr>
      <w:tblGrid>
        <w:gridCol w:w="567"/>
        <w:gridCol w:w="8676"/>
        <w:gridCol w:w="1134"/>
      </w:tblGrid>
      <w:tr w:rsidR="00701283" w14:paraId="79FB2891" w14:textId="02CC994C" w:rsidTr="00C10F13">
        <w:tc>
          <w:tcPr>
            <w:tcW w:w="567" w:type="dxa"/>
          </w:tcPr>
          <w:p w14:paraId="47A031CA" w14:textId="77777777" w:rsidR="00701283" w:rsidRDefault="00701283">
            <w:pPr>
              <w:rPr>
                <w:b/>
              </w:rPr>
            </w:pPr>
          </w:p>
        </w:tc>
        <w:tc>
          <w:tcPr>
            <w:tcW w:w="8676" w:type="dxa"/>
          </w:tcPr>
          <w:p w14:paraId="67A2F31D" w14:textId="2A801AF3" w:rsidR="00701283" w:rsidRPr="00CE5DC9" w:rsidRDefault="00701283" w:rsidP="00701283">
            <w:pPr>
              <w:rPr>
                <w:b/>
                <w:u w:val="single"/>
              </w:rPr>
            </w:pPr>
            <w:r w:rsidRPr="00CE5DC9">
              <w:rPr>
                <w:b/>
                <w:u w:val="single"/>
              </w:rPr>
              <w:t>Item</w:t>
            </w:r>
            <w:r>
              <w:rPr>
                <w:b/>
                <w:u w:val="single"/>
              </w:rPr>
              <w:t xml:space="preserve">                                                                                                                                                                      </w:t>
            </w:r>
          </w:p>
        </w:tc>
        <w:tc>
          <w:tcPr>
            <w:tcW w:w="1134" w:type="dxa"/>
          </w:tcPr>
          <w:p w14:paraId="7E219D2C" w14:textId="1F7740E1" w:rsidR="00701283" w:rsidRPr="00CE5DC9" w:rsidRDefault="00701283">
            <w:pPr>
              <w:rPr>
                <w:b/>
                <w:u w:val="single"/>
              </w:rPr>
            </w:pPr>
            <w:r>
              <w:rPr>
                <w:b/>
                <w:u w:val="single"/>
              </w:rPr>
              <w:t>Status</w:t>
            </w:r>
          </w:p>
        </w:tc>
      </w:tr>
      <w:tr w:rsidR="00701283" w14:paraId="559919C1" w14:textId="6A979366" w:rsidTr="00C10F13">
        <w:tc>
          <w:tcPr>
            <w:tcW w:w="567" w:type="dxa"/>
            <w:vMerge w:val="restart"/>
          </w:tcPr>
          <w:p w14:paraId="767005B7" w14:textId="0F400016" w:rsidR="00701283" w:rsidRPr="002C5A63" w:rsidRDefault="00701283" w:rsidP="00A716B6">
            <w:pPr>
              <w:rPr>
                <w:b/>
              </w:rPr>
            </w:pPr>
            <w:r w:rsidRPr="002C5A63">
              <w:rPr>
                <w:b/>
              </w:rPr>
              <w:t>1.</w:t>
            </w:r>
          </w:p>
        </w:tc>
        <w:tc>
          <w:tcPr>
            <w:tcW w:w="8676" w:type="dxa"/>
          </w:tcPr>
          <w:p w14:paraId="42983704" w14:textId="76E20F8B" w:rsidR="00701283" w:rsidRPr="0034258D" w:rsidRDefault="00701283" w:rsidP="00A716B6">
            <w:pPr>
              <w:rPr>
                <w:rFonts w:cstheme="minorHAnsi"/>
                <w:b/>
              </w:rPr>
            </w:pPr>
            <w:r>
              <w:rPr>
                <w:rFonts w:cstheme="minorHAnsi"/>
                <w:b/>
              </w:rPr>
              <w:t xml:space="preserve">Agenda Item </w:t>
            </w:r>
            <w:r w:rsidR="0081570E">
              <w:rPr>
                <w:rFonts w:cstheme="minorHAnsi"/>
              </w:rPr>
              <w:t>B</w:t>
            </w:r>
            <w:r>
              <w:rPr>
                <w:rFonts w:cstheme="minorHAnsi"/>
              </w:rPr>
              <w:t>/F from earlier meeting in July</w:t>
            </w:r>
          </w:p>
        </w:tc>
        <w:tc>
          <w:tcPr>
            <w:tcW w:w="1134" w:type="dxa"/>
            <w:shd w:val="clear" w:color="auto" w:fill="auto"/>
          </w:tcPr>
          <w:p w14:paraId="53FEAEE8" w14:textId="77777777" w:rsidR="00701283" w:rsidRDefault="00701283" w:rsidP="00A716B6">
            <w:pPr>
              <w:rPr>
                <w:rFonts w:cstheme="minorHAnsi"/>
                <w:b/>
              </w:rPr>
            </w:pPr>
          </w:p>
        </w:tc>
      </w:tr>
      <w:tr w:rsidR="00701283" w14:paraId="7D4F321D" w14:textId="6C88E7F9" w:rsidTr="00C10F13">
        <w:tc>
          <w:tcPr>
            <w:tcW w:w="567" w:type="dxa"/>
            <w:vMerge/>
          </w:tcPr>
          <w:p w14:paraId="33503372" w14:textId="6907384D" w:rsidR="00701283" w:rsidRPr="00A86C65" w:rsidRDefault="00701283" w:rsidP="00A716B6">
            <w:pPr>
              <w:rPr>
                <w:b/>
              </w:rPr>
            </w:pPr>
          </w:p>
        </w:tc>
        <w:tc>
          <w:tcPr>
            <w:tcW w:w="8676" w:type="dxa"/>
          </w:tcPr>
          <w:p w14:paraId="24913518" w14:textId="77777777" w:rsidR="00701283" w:rsidRDefault="00701283" w:rsidP="00824CCB">
            <w:pPr>
              <w:rPr>
                <w:rFonts w:cstheme="minorHAnsi"/>
              </w:rPr>
            </w:pPr>
            <w:r>
              <w:rPr>
                <w:rFonts w:cstheme="minorHAnsi"/>
              </w:rPr>
              <w:t>Clinicians to have new triage leaflets to distribute during consultation.</w:t>
            </w:r>
          </w:p>
          <w:p w14:paraId="5321F77E" w14:textId="77777777" w:rsidR="00701283" w:rsidRDefault="00701283" w:rsidP="00824CCB">
            <w:pPr>
              <w:rPr>
                <w:rFonts w:cstheme="minorHAnsi"/>
              </w:rPr>
            </w:pPr>
            <w:r>
              <w:rPr>
                <w:rFonts w:cstheme="minorHAnsi"/>
              </w:rPr>
              <w:t>This happened before live date</w:t>
            </w:r>
          </w:p>
          <w:p w14:paraId="6B5BD79A" w14:textId="77777777" w:rsidR="00701283" w:rsidRDefault="00701283" w:rsidP="00824CCB">
            <w:pPr>
              <w:rPr>
                <w:rFonts w:cstheme="minorHAnsi"/>
              </w:rPr>
            </w:pPr>
            <w:r>
              <w:rPr>
                <w:rFonts w:cstheme="minorHAnsi"/>
              </w:rPr>
              <w:t>Confirmed that a chaperone will be available for appointments</w:t>
            </w:r>
          </w:p>
          <w:p w14:paraId="26D25E21" w14:textId="5968F83A" w:rsidR="005B2DD5" w:rsidRPr="00CE47BF" w:rsidRDefault="00701283" w:rsidP="00824CCB">
            <w:pPr>
              <w:rPr>
                <w:rFonts w:cstheme="minorHAnsi"/>
              </w:rPr>
            </w:pPr>
            <w:r>
              <w:rPr>
                <w:rFonts w:cstheme="minorHAnsi"/>
              </w:rPr>
              <w:t>The importance of continuity is recognised and patients can request to see a particular clinician.</w:t>
            </w:r>
            <w:r w:rsidR="008D0892">
              <w:rPr>
                <w:rFonts w:cstheme="minorHAnsi"/>
              </w:rPr>
              <w:t xml:space="preserve"> The surgery will accommodate this if possible. The GP will have a brief patient history.</w:t>
            </w:r>
          </w:p>
        </w:tc>
        <w:tc>
          <w:tcPr>
            <w:tcW w:w="1134" w:type="dxa"/>
            <w:shd w:val="clear" w:color="auto" w:fill="auto"/>
          </w:tcPr>
          <w:p w14:paraId="5B3838A9" w14:textId="44B07A98" w:rsidR="00701283" w:rsidRDefault="00C10F13" w:rsidP="00824CCB">
            <w:pPr>
              <w:rPr>
                <w:rFonts w:cstheme="minorHAnsi"/>
              </w:rPr>
            </w:pPr>
            <w:r>
              <w:rPr>
                <w:rFonts w:cstheme="minorHAnsi"/>
              </w:rPr>
              <w:t>complete</w:t>
            </w:r>
          </w:p>
        </w:tc>
      </w:tr>
      <w:tr w:rsidR="00701283" w14:paraId="31204252" w14:textId="16E29951" w:rsidTr="00C10F13">
        <w:tc>
          <w:tcPr>
            <w:tcW w:w="567" w:type="dxa"/>
            <w:vMerge/>
          </w:tcPr>
          <w:p w14:paraId="77D2686D" w14:textId="3D6B0E41" w:rsidR="00701283" w:rsidRDefault="00701283" w:rsidP="00A716B6">
            <w:pPr>
              <w:rPr>
                <w:b/>
              </w:rPr>
            </w:pPr>
          </w:p>
        </w:tc>
        <w:tc>
          <w:tcPr>
            <w:tcW w:w="8676" w:type="dxa"/>
          </w:tcPr>
          <w:p w14:paraId="5E707202" w14:textId="5721A01A" w:rsidR="00701283" w:rsidRDefault="00701283" w:rsidP="00A716B6">
            <w:pPr>
              <w:rPr>
                <w:rFonts w:cstheme="minorHAnsi"/>
              </w:rPr>
            </w:pPr>
            <w:r w:rsidRPr="0034258D">
              <w:rPr>
                <w:rFonts w:cstheme="minorHAnsi"/>
                <w:u w:val="single"/>
              </w:rPr>
              <w:t>Action:</w:t>
            </w:r>
            <w:r w:rsidRPr="0034258D">
              <w:rPr>
                <w:rFonts w:cstheme="minorHAnsi"/>
              </w:rPr>
              <w:t xml:space="preserve"> </w:t>
            </w:r>
          </w:p>
          <w:p w14:paraId="5DFD1B7A" w14:textId="199599D0" w:rsidR="00701283" w:rsidRPr="0034258D" w:rsidRDefault="001621D3" w:rsidP="00A716B6">
            <w:pPr>
              <w:rPr>
                <w:rFonts w:cstheme="minorHAnsi"/>
              </w:rPr>
            </w:pPr>
            <w:r>
              <w:rPr>
                <w:rFonts w:cstheme="minorHAnsi"/>
              </w:rPr>
              <w:t>None</w:t>
            </w:r>
          </w:p>
        </w:tc>
        <w:tc>
          <w:tcPr>
            <w:tcW w:w="1134" w:type="dxa"/>
          </w:tcPr>
          <w:p w14:paraId="0E207DD0" w14:textId="77777777" w:rsidR="00701283" w:rsidRPr="0034258D" w:rsidRDefault="00701283" w:rsidP="00A716B6">
            <w:pPr>
              <w:rPr>
                <w:rFonts w:cstheme="minorHAnsi"/>
                <w:u w:val="single"/>
              </w:rPr>
            </w:pPr>
          </w:p>
        </w:tc>
      </w:tr>
      <w:tr w:rsidR="00701283" w14:paraId="53B36CF3" w14:textId="0F874FAF" w:rsidTr="00C10F13">
        <w:tc>
          <w:tcPr>
            <w:tcW w:w="567" w:type="dxa"/>
            <w:vMerge w:val="restart"/>
          </w:tcPr>
          <w:p w14:paraId="624271A7" w14:textId="3AEC5196" w:rsidR="00701283" w:rsidRPr="00A86C65" w:rsidRDefault="00701283" w:rsidP="00824CCB">
            <w:pPr>
              <w:rPr>
                <w:b/>
              </w:rPr>
            </w:pPr>
            <w:r>
              <w:rPr>
                <w:b/>
              </w:rPr>
              <w:t>2</w:t>
            </w:r>
            <w:r w:rsidRPr="002C5A63">
              <w:rPr>
                <w:b/>
              </w:rPr>
              <w:t>.</w:t>
            </w:r>
          </w:p>
        </w:tc>
        <w:tc>
          <w:tcPr>
            <w:tcW w:w="8676" w:type="dxa"/>
          </w:tcPr>
          <w:p w14:paraId="2A0EFBE5" w14:textId="693589CE" w:rsidR="00701283" w:rsidRPr="00CF2287" w:rsidRDefault="00701283" w:rsidP="00824CCB">
            <w:pPr>
              <w:rPr>
                <w:b/>
              </w:rPr>
            </w:pPr>
            <w:r>
              <w:rPr>
                <w:rFonts w:cstheme="minorHAnsi"/>
                <w:b/>
              </w:rPr>
              <w:t xml:space="preserve">Agenda Item </w:t>
            </w:r>
            <w:r w:rsidR="0081570E">
              <w:rPr>
                <w:rFonts w:cstheme="minorHAnsi"/>
              </w:rPr>
              <w:t>B</w:t>
            </w:r>
            <w:r w:rsidR="00C10F13" w:rsidRPr="00C10F13">
              <w:rPr>
                <w:rFonts w:cstheme="minorHAnsi"/>
              </w:rPr>
              <w:t>/F from July</w:t>
            </w:r>
            <w:r w:rsidR="00C10F13">
              <w:t xml:space="preserve"> Social Media</w:t>
            </w:r>
          </w:p>
        </w:tc>
        <w:tc>
          <w:tcPr>
            <w:tcW w:w="1134" w:type="dxa"/>
          </w:tcPr>
          <w:p w14:paraId="5508AC1D" w14:textId="77777777" w:rsidR="00701283" w:rsidRDefault="00701283" w:rsidP="00824CCB">
            <w:pPr>
              <w:rPr>
                <w:rFonts w:cstheme="minorHAnsi"/>
                <w:b/>
              </w:rPr>
            </w:pPr>
          </w:p>
        </w:tc>
      </w:tr>
      <w:tr w:rsidR="00701283" w14:paraId="28906A07" w14:textId="48BFAF93" w:rsidTr="00C10F13">
        <w:tc>
          <w:tcPr>
            <w:tcW w:w="567" w:type="dxa"/>
            <w:vMerge/>
          </w:tcPr>
          <w:p w14:paraId="5764A6B1" w14:textId="4B454AA4" w:rsidR="00701283" w:rsidRDefault="00701283" w:rsidP="00824CCB">
            <w:pPr>
              <w:rPr>
                <w:b/>
              </w:rPr>
            </w:pPr>
          </w:p>
        </w:tc>
        <w:tc>
          <w:tcPr>
            <w:tcW w:w="8676" w:type="dxa"/>
          </w:tcPr>
          <w:p w14:paraId="4B5BB6E8" w14:textId="07BB975D" w:rsidR="00701283" w:rsidRPr="00A42EAB" w:rsidRDefault="00324947" w:rsidP="00324947">
            <w:r>
              <w:t xml:space="preserve">The CQC </w:t>
            </w:r>
            <w:r w:rsidR="00C10F13">
              <w:t>want</w:t>
            </w:r>
            <w:r>
              <w:t>s</w:t>
            </w:r>
            <w:r w:rsidR="00C10F13">
              <w:t xml:space="preserve"> </w:t>
            </w:r>
            <w:r>
              <w:t xml:space="preserve">us </w:t>
            </w:r>
            <w:r w:rsidR="00C10F13">
              <w:t>to use social media</w:t>
            </w:r>
            <w:r>
              <w:t>. The surgery would like</w:t>
            </w:r>
            <w:r w:rsidR="00C10F13">
              <w:t xml:space="preserve"> to publicise events such as the cardio event on 13 November and campaigns for vaccinations. We decided that Facebook is easiest and best for our purpose. </w:t>
            </w:r>
          </w:p>
        </w:tc>
        <w:tc>
          <w:tcPr>
            <w:tcW w:w="1134" w:type="dxa"/>
          </w:tcPr>
          <w:p w14:paraId="7CBF6879" w14:textId="77777777" w:rsidR="00701283" w:rsidRPr="00A42EAB" w:rsidRDefault="00701283" w:rsidP="00824CCB"/>
        </w:tc>
      </w:tr>
      <w:tr w:rsidR="00701283" w14:paraId="345BF799" w14:textId="5617F480" w:rsidTr="00C10F13">
        <w:tc>
          <w:tcPr>
            <w:tcW w:w="567" w:type="dxa"/>
            <w:vMerge/>
          </w:tcPr>
          <w:p w14:paraId="25679613" w14:textId="3AA54716" w:rsidR="00701283" w:rsidRDefault="00701283" w:rsidP="00824CCB">
            <w:pPr>
              <w:rPr>
                <w:b/>
              </w:rPr>
            </w:pPr>
          </w:p>
        </w:tc>
        <w:tc>
          <w:tcPr>
            <w:tcW w:w="8676" w:type="dxa"/>
          </w:tcPr>
          <w:p w14:paraId="1B3A90F7" w14:textId="77777777" w:rsidR="001621D3" w:rsidRDefault="00701283" w:rsidP="00824CCB">
            <w:pPr>
              <w:rPr>
                <w:rFonts w:cstheme="minorHAnsi"/>
              </w:rPr>
            </w:pPr>
            <w:r w:rsidRPr="0034258D">
              <w:rPr>
                <w:rFonts w:cstheme="minorHAnsi"/>
                <w:u w:val="single"/>
              </w:rPr>
              <w:t>Action:</w:t>
            </w:r>
            <w:r w:rsidRPr="0034258D">
              <w:rPr>
                <w:rFonts w:cstheme="minorHAnsi"/>
              </w:rPr>
              <w:t xml:space="preserve"> </w:t>
            </w:r>
          </w:p>
          <w:p w14:paraId="11F50AAE" w14:textId="6A06B485" w:rsidR="00701283" w:rsidRPr="001621D3" w:rsidRDefault="00C10F13" w:rsidP="00824CCB">
            <w:pPr>
              <w:rPr>
                <w:rFonts w:cstheme="minorHAnsi"/>
              </w:rPr>
            </w:pPr>
            <w:r>
              <w:rPr>
                <w:rFonts w:cstheme="minorHAnsi"/>
              </w:rPr>
              <w:t>GL &amp; KS will liaise on this</w:t>
            </w:r>
          </w:p>
        </w:tc>
        <w:tc>
          <w:tcPr>
            <w:tcW w:w="1134" w:type="dxa"/>
          </w:tcPr>
          <w:p w14:paraId="700BA6CB" w14:textId="36C1F390" w:rsidR="00701283" w:rsidRPr="002C1E87" w:rsidRDefault="00C10F13" w:rsidP="00824CCB">
            <w:pPr>
              <w:rPr>
                <w:rFonts w:cstheme="minorHAnsi"/>
              </w:rPr>
            </w:pPr>
            <w:r w:rsidRPr="002C1E87">
              <w:rPr>
                <w:rFonts w:cstheme="minorHAnsi"/>
              </w:rPr>
              <w:t>underway</w:t>
            </w:r>
          </w:p>
        </w:tc>
      </w:tr>
      <w:tr w:rsidR="00701283" w14:paraId="60F10AEB" w14:textId="0A0AA0DA" w:rsidTr="00C10F13">
        <w:tc>
          <w:tcPr>
            <w:tcW w:w="567" w:type="dxa"/>
            <w:vMerge w:val="restart"/>
          </w:tcPr>
          <w:p w14:paraId="67AA39C5" w14:textId="1447FF7B" w:rsidR="00701283" w:rsidRPr="00C10F13" w:rsidRDefault="00701283" w:rsidP="00824CCB">
            <w:r w:rsidRPr="00C10F13">
              <w:t>3.</w:t>
            </w:r>
          </w:p>
        </w:tc>
        <w:tc>
          <w:tcPr>
            <w:tcW w:w="8676" w:type="dxa"/>
          </w:tcPr>
          <w:p w14:paraId="087739CC" w14:textId="516BF1AA" w:rsidR="00701283" w:rsidRPr="00C10F13" w:rsidRDefault="00701283" w:rsidP="00824CCB">
            <w:r w:rsidRPr="00C10F13">
              <w:rPr>
                <w:rFonts w:cstheme="minorHAnsi"/>
              </w:rPr>
              <w:t xml:space="preserve">Agenda Item </w:t>
            </w:r>
            <w:r w:rsidR="0081570E">
              <w:rPr>
                <w:rFonts w:cstheme="minorHAnsi"/>
              </w:rPr>
              <w:t>B</w:t>
            </w:r>
            <w:r w:rsidR="00C10F13" w:rsidRPr="00C10F13">
              <w:rPr>
                <w:rFonts w:cstheme="minorHAnsi"/>
              </w:rPr>
              <w:t>/F from July</w:t>
            </w:r>
            <w:r w:rsidR="00C10F13">
              <w:rPr>
                <w:rFonts w:cstheme="minorHAnsi"/>
              </w:rPr>
              <w:t xml:space="preserve"> </w:t>
            </w:r>
            <w:r w:rsidR="00C10F13" w:rsidRPr="00C10F13">
              <w:t>Talking Newspaper</w:t>
            </w:r>
          </w:p>
        </w:tc>
        <w:tc>
          <w:tcPr>
            <w:tcW w:w="1134" w:type="dxa"/>
          </w:tcPr>
          <w:p w14:paraId="54C97C46" w14:textId="77777777" w:rsidR="00701283" w:rsidRPr="002C1E87" w:rsidRDefault="00701283" w:rsidP="00824CCB">
            <w:pPr>
              <w:rPr>
                <w:rFonts w:cstheme="minorHAnsi"/>
                <w:b/>
              </w:rPr>
            </w:pPr>
          </w:p>
        </w:tc>
      </w:tr>
      <w:tr w:rsidR="00701283" w14:paraId="5F459CBB" w14:textId="50B1624B" w:rsidTr="00C10F13">
        <w:tc>
          <w:tcPr>
            <w:tcW w:w="567" w:type="dxa"/>
            <w:vMerge/>
          </w:tcPr>
          <w:p w14:paraId="1A3CC1F9" w14:textId="77777777" w:rsidR="00701283" w:rsidRPr="00C10F13" w:rsidRDefault="00701283" w:rsidP="00824CCB"/>
        </w:tc>
        <w:tc>
          <w:tcPr>
            <w:tcW w:w="8676" w:type="dxa"/>
          </w:tcPr>
          <w:p w14:paraId="27EA36D0" w14:textId="5D8651BA" w:rsidR="00701283" w:rsidRPr="00C10F13" w:rsidRDefault="00C10F13" w:rsidP="00C10F13">
            <w:r>
              <w:t>BD has been in touch with REBS talking newspaper and has a contact.</w:t>
            </w:r>
          </w:p>
        </w:tc>
        <w:tc>
          <w:tcPr>
            <w:tcW w:w="1134" w:type="dxa"/>
          </w:tcPr>
          <w:p w14:paraId="4014C16B" w14:textId="77777777" w:rsidR="00701283" w:rsidRPr="002C1E87" w:rsidRDefault="00701283" w:rsidP="00824CCB">
            <w:pPr>
              <w:rPr>
                <w:b/>
              </w:rPr>
            </w:pPr>
          </w:p>
        </w:tc>
      </w:tr>
      <w:tr w:rsidR="00701283" w14:paraId="768F0290" w14:textId="774D0E78" w:rsidTr="00C10F13">
        <w:tc>
          <w:tcPr>
            <w:tcW w:w="567" w:type="dxa"/>
            <w:vMerge/>
          </w:tcPr>
          <w:p w14:paraId="0C9AA39A" w14:textId="77777777" w:rsidR="00701283" w:rsidRDefault="00701283" w:rsidP="00824CCB">
            <w:pPr>
              <w:rPr>
                <w:b/>
              </w:rPr>
            </w:pPr>
          </w:p>
        </w:tc>
        <w:tc>
          <w:tcPr>
            <w:tcW w:w="8676" w:type="dxa"/>
          </w:tcPr>
          <w:p w14:paraId="31F8501B"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2383137A" w14:textId="70911E8B" w:rsidR="00701283" w:rsidRPr="00C10F13" w:rsidRDefault="00C10F13" w:rsidP="00824CCB">
            <w:r>
              <w:t>BD to contact and ask them to include</w:t>
            </w:r>
            <w:r w:rsidRPr="00C10F13">
              <w:t xml:space="preserve"> an item on </w:t>
            </w:r>
            <w:r>
              <w:t>vaccinations and the cardio event 13 November</w:t>
            </w:r>
            <w:r w:rsidR="0081570E">
              <w:t xml:space="preserve"> – they confirmed that this will be in the edition on 9 November </w:t>
            </w:r>
          </w:p>
        </w:tc>
        <w:tc>
          <w:tcPr>
            <w:tcW w:w="1134" w:type="dxa"/>
          </w:tcPr>
          <w:p w14:paraId="6231014F" w14:textId="0A4DB2C3" w:rsidR="00701283" w:rsidRPr="002C1E87" w:rsidRDefault="0081570E" w:rsidP="00824CCB">
            <w:pPr>
              <w:rPr>
                <w:rFonts w:cstheme="minorHAnsi"/>
              </w:rPr>
            </w:pPr>
            <w:r w:rsidRPr="002C1E87">
              <w:rPr>
                <w:rFonts w:cstheme="minorHAnsi"/>
              </w:rPr>
              <w:t>complete</w:t>
            </w:r>
          </w:p>
        </w:tc>
      </w:tr>
      <w:tr w:rsidR="00701283" w14:paraId="0BA8E2C0" w14:textId="0D0C2D50" w:rsidTr="00C10F13">
        <w:tc>
          <w:tcPr>
            <w:tcW w:w="567" w:type="dxa"/>
            <w:vMerge w:val="restart"/>
          </w:tcPr>
          <w:p w14:paraId="369AAF7D" w14:textId="7D24AC96" w:rsidR="00701283" w:rsidRPr="00EA4B5F" w:rsidRDefault="00701283" w:rsidP="00824CCB">
            <w:pPr>
              <w:rPr>
                <w:bCs/>
              </w:rPr>
            </w:pPr>
            <w:r w:rsidRPr="00EA4B5F">
              <w:rPr>
                <w:bCs/>
              </w:rPr>
              <w:t>4.</w:t>
            </w:r>
          </w:p>
        </w:tc>
        <w:tc>
          <w:tcPr>
            <w:tcW w:w="8676" w:type="dxa"/>
          </w:tcPr>
          <w:p w14:paraId="674B0FD2" w14:textId="69C40486" w:rsidR="00701283" w:rsidRPr="00C10F13" w:rsidRDefault="00701283" w:rsidP="00824CCB">
            <w:r>
              <w:rPr>
                <w:rFonts w:cstheme="minorHAnsi"/>
                <w:b/>
              </w:rPr>
              <w:t xml:space="preserve">Agenda Item </w:t>
            </w:r>
            <w:r w:rsidR="00C10F13">
              <w:rPr>
                <w:rFonts w:cstheme="minorHAnsi"/>
              </w:rPr>
              <w:t>New member interest</w:t>
            </w:r>
          </w:p>
        </w:tc>
        <w:tc>
          <w:tcPr>
            <w:tcW w:w="1134" w:type="dxa"/>
          </w:tcPr>
          <w:p w14:paraId="273301F9" w14:textId="77777777" w:rsidR="00701283" w:rsidRPr="002C1E87" w:rsidRDefault="00701283" w:rsidP="00824CCB">
            <w:pPr>
              <w:rPr>
                <w:rFonts w:cstheme="minorHAnsi"/>
                <w:b/>
              </w:rPr>
            </w:pPr>
          </w:p>
        </w:tc>
      </w:tr>
      <w:tr w:rsidR="00701283" w14:paraId="4121CA7D" w14:textId="6ADF71DD" w:rsidTr="00C10F13">
        <w:tc>
          <w:tcPr>
            <w:tcW w:w="567" w:type="dxa"/>
            <w:vMerge/>
          </w:tcPr>
          <w:p w14:paraId="4736784F" w14:textId="49B664AF" w:rsidR="00701283" w:rsidRDefault="00701283" w:rsidP="00824CCB">
            <w:pPr>
              <w:rPr>
                <w:b/>
              </w:rPr>
            </w:pPr>
          </w:p>
        </w:tc>
        <w:tc>
          <w:tcPr>
            <w:tcW w:w="8676" w:type="dxa"/>
          </w:tcPr>
          <w:p w14:paraId="0FB237DF" w14:textId="0AC0408D" w:rsidR="00701283" w:rsidRPr="003614C8" w:rsidRDefault="00FF5664" w:rsidP="00824CCB">
            <w:pPr>
              <w:rPr>
                <w:rFonts w:cstheme="minorHAnsi"/>
              </w:rPr>
            </w:pPr>
            <w:r>
              <w:rPr>
                <w:rFonts w:cstheme="minorHAnsi"/>
              </w:rPr>
              <w:t>The person who was interested is no longer available</w:t>
            </w:r>
          </w:p>
        </w:tc>
        <w:tc>
          <w:tcPr>
            <w:tcW w:w="1134" w:type="dxa"/>
          </w:tcPr>
          <w:p w14:paraId="19202545" w14:textId="0C791BD2" w:rsidR="00701283" w:rsidRPr="002C1E87" w:rsidRDefault="00FF5664" w:rsidP="00824CCB">
            <w:pPr>
              <w:rPr>
                <w:rFonts w:cstheme="minorHAnsi"/>
              </w:rPr>
            </w:pPr>
            <w:r w:rsidRPr="002C1E87">
              <w:rPr>
                <w:rFonts w:cstheme="minorHAnsi"/>
              </w:rPr>
              <w:t>complete</w:t>
            </w:r>
          </w:p>
        </w:tc>
      </w:tr>
      <w:tr w:rsidR="00701283" w14:paraId="7010D798" w14:textId="014296D2" w:rsidTr="00C10F13">
        <w:tc>
          <w:tcPr>
            <w:tcW w:w="567" w:type="dxa"/>
            <w:vMerge/>
          </w:tcPr>
          <w:p w14:paraId="5E0357C5" w14:textId="66149DC6" w:rsidR="00701283" w:rsidRPr="00D46E20" w:rsidRDefault="00701283" w:rsidP="00824CCB">
            <w:pPr>
              <w:rPr>
                <w:b/>
              </w:rPr>
            </w:pPr>
          </w:p>
        </w:tc>
        <w:tc>
          <w:tcPr>
            <w:tcW w:w="8676" w:type="dxa"/>
          </w:tcPr>
          <w:p w14:paraId="4D4899DF"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414AF769" w14:textId="64E7D75C" w:rsidR="00701283" w:rsidRPr="00FF5664" w:rsidRDefault="00FF5664" w:rsidP="00824CCB">
            <w:r>
              <w:t>Keep advertising and looking for more people</w:t>
            </w:r>
          </w:p>
        </w:tc>
        <w:tc>
          <w:tcPr>
            <w:tcW w:w="1134" w:type="dxa"/>
          </w:tcPr>
          <w:p w14:paraId="72A0A617" w14:textId="77777777" w:rsidR="00701283" w:rsidRPr="002C1E87" w:rsidRDefault="00701283" w:rsidP="00824CCB">
            <w:pPr>
              <w:rPr>
                <w:rFonts w:cstheme="minorHAnsi"/>
              </w:rPr>
            </w:pPr>
          </w:p>
        </w:tc>
      </w:tr>
      <w:tr w:rsidR="00701283" w14:paraId="61845AD2" w14:textId="1810BC37" w:rsidTr="00C10F13">
        <w:tc>
          <w:tcPr>
            <w:tcW w:w="567" w:type="dxa"/>
            <w:vMerge w:val="restart"/>
          </w:tcPr>
          <w:p w14:paraId="512BCEB7" w14:textId="63F67C19" w:rsidR="00701283" w:rsidRDefault="00701283" w:rsidP="00824CCB">
            <w:pPr>
              <w:rPr>
                <w:b/>
              </w:rPr>
            </w:pPr>
            <w:r>
              <w:rPr>
                <w:b/>
              </w:rPr>
              <w:t>5</w:t>
            </w:r>
            <w:r w:rsidRPr="002C5A63">
              <w:rPr>
                <w:b/>
              </w:rPr>
              <w:t>.</w:t>
            </w:r>
          </w:p>
        </w:tc>
        <w:tc>
          <w:tcPr>
            <w:tcW w:w="8676" w:type="dxa"/>
          </w:tcPr>
          <w:p w14:paraId="18A61CEC" w14:textId="243EF138" w:rsidR="00701283" w:rsidRPr="00FF5664" w:rsidRDefault="00701283" w:rsidP="00824CCB">
            <w:r>
              <w:rPr>
                <w:rFonts w:cstheme="minorHAnsi"/>
                <w:b/>
              </w:rPr>
              <w:t xml:space="preserve">Agenda Item </w:t>
            </w:r>
            <w:r w:rsidR="00FF5664">
              <w:rPr>
                <w:rFonts w:cstheme="minorHAnsi"/>
              </w:rPr>
              <w:t>New appointment system</w:t>
            </w:r>
          </w:p>
        </w:tc>
        <w:tc>
          <w:tcPr>
            <w:tcW w:w="1134" w:type="dxa"/>
          </w:tcPr>
          <w:p w14:paraId="551152BC" w14:textId="77777777" w:rsidR="00701283" w:rsidRPr="002C1E87" w:rsidRDefault="00701283" w:rsidP="00824CCB">
            <w:pPr>
              <w:rPr>
                <w:rFonts w:cstheme="minorHAnsi"/>
                <w:b/>
              </w:rPr>
            </w:pPr>
          </w:p>
        </w:tc>
      </w:tr>
      <w:tr w:rsidR="00701283" w14:paraId="1F43B4D2" w14:textId="149FDE73" w:rsidTr="00C10F13">
        <w:tc>
          <w:tcPr>
            <w:tcW w:w="567" w:type="dxa"/>
            <w:vMerge/>
          </w:tcPr>
          <w:p w14:paraId="063872BC" w14:textId="305066FB" w:rsidR="00701283" w:rsidRDefault="00701283" w:rsidP="00824CCB">
            <w:pPr>
              <w:rPr>
                <w:b/>
              </w:rPr>
            </w:pPr>
          </w:p>
        </w:tc>
        <w:tc>
          <w:tcPr>
            <w:tcW w:w="8676" w:type="dxa"/>
          </w:tcPr>
          <w:p w14:paraId="4C02CDD5" w14:textId="1DEF0217" w:rsidR="00701283" w:rsidRDefault="00FF5664" w:rsidP="00824CCB">
            <w:r>
              <w:t>This came in on 7 October and is go</w:t>
            </w:r>
            <w:r w:rsidR="00386864">
              <w:t>ing well.  The surgery will look at the number</w:t>
            </w:r>
            <w:r>
              <w:t xml:space="preserve"> that result in appointments and </w:t>
            </w:r>
            <w:r w:rsidR="00386864">
              <w:t>any change in current numbers</w:t>
            </w:r>
            <w:r>
              <w:t xml:space="preserve">. </w:t>
            </w:r>
            <w:r w:rsidR="00324947">
              <w:t>Is it increasing or reducing capacity to see clinicians. GL and surgery will collect</w:t>
            </w:r>
            <w:r>
              <w:t xml:space="preserve"> information on this.</w:t>
            </w:r>
            <w:r w:rsidR="00324947">
              <w:t xml:space="preserve"> </w:t>
            </w:r>
          </w:p>
          <w:p w14:paraId="271E755D" w14:textId="77777777" w:rsidR="00FF5664" w:rsidRDefault="00FF5664" w:rsidP="00824CCB"/>
          <w:p w14:paraId="3E9658AF" w14:textId="0BED3BDE" w:rsidR="00FF5664" w:rsidRPr="009F6BCE" w:rsidRDefault="00FF5664" w:rsidP="00824CCB">
            <w:r>
              <w:t xml:space="preserve">In January/February 2024 GL would like to repeat the survey  that was carried out in the summer. This will cover the same questions for comparison and add some more specific questions  </w:t>
            </w:r>
          </w:p>
        </w:tc>
        <w:tc>
          <w:tcPr>
            <w:tcW w:w="1134" w:type="dxa"/>
          </w:tcPr>
          <w:p w14:paraId="5425A7AF" w14:textId="77777777" w:rsidR="00701283" w:rsidRPr="002C1E87" w:rsidRDefault="00701283" w:rsidP="00824CCB"/>
        </w:tc>
      </w:tr>
      <w:tr w:rsidR="00701283" w14:paraId="61885CF5" w14:textId="439ED079" w:rsidTr="00C10F13">
        <w:tc>
          <w:tcPr>
            <w:tcW w:w="567" w:type="dxa"/>
            <w:vMerge/>
          </w:tcPr>
          <w:p w14:paraId="4861F620" w14:textId="229F512D" w:rsidR="00701283" w:rsidRDefault="00701283" w:rsidP="00824CCB">
            <w:pPr>
              <w:rPr>
                <w:b/>
              </w:rPr>
            </w:pPr>
          </w:p>
        </w:tc>
        <w:tc>
          <w:tcPr>
            <w:tcW w:w="8676" w:type="dxa"/>
          </w:tcPr>
          <w:p w14:paraId="203C37EC" w14:textId="77777777" w:rsidR="00821946" w:rsidRDefault="00701283" w:rsidP="00824CCB">
            <w:pPr>
              <w:rPr>
                <w:rFonts w:cstheme="minorHAnsi"/>
              </w:rPr>
            </w:pPr>
            <w:r w:rsidRPr="0034258D">
              <w:rPr>
                <w:rFonts w:cstheme="minorHAnsi"/>
                <w:u w:val="single"/>
              </w:rPr>
              <w:t>Action:</w:t>
            </w:r>
            <w:r w:rsidRPr="0034258D">
              <w:rPr>
                <w:rFonts w:cstheme="minorHAnsi"/>
              </w:rPr>
              <w:t xml:space="preserve"> </w:t>
            </w:r>
            <w:r w:rsidR="00FF5664">
              <w:rPr>
                <w:rFonts w:cstheme="minorHAnsi"/>
              </w:rPr>
              <w:t xml:space="preserve"> </w:t>
            </w:r>
          </w:p>
          <w:p w14:paraId="6B7D3F14" w14:textId="77777777" w:rsidR="00821946" w:rsidRDefault="00821946" w:rsidP="00824CCB">
            <w:pPr>
              <w:rPr>
                <w:rFonts w:cstheme="minorHAnsi"/>
              </w:rPr>
            </w:pPr>
          </w:p>
          <w:p w14:paraId="5481CD4B" w14:textId="413A0FCF" w:rsidR="001621D3" w:rsidRDefault="00821946" w:rsidP="00824CCB">
            <w:pPr>
              <w:rPr>
                <w:rFonts w:cstheme="minorHAnsi"/>
              </w:rPr>
            </w:pPr>
            <w:r>
              <w:rPr>
                <w:rFonts w:cstheme="minorHAnsi"/>
              </w:rPr>
              <w:t>GL &amp; DT-  2024 Winter survey – what additional questions are needed?</w:t>
            </w:r>
          </w:p>
          <w:p w14:paraId="3EE9DC06" w14:textId="1E775E2F" w:rsidR="00821946" w:rsidRDefault="00821946" w:rsidP="00824CCB">
            <w:pPr>
              <w:rPr>
                <w:rFonts w:cstheme="minorHAnsi"/>
              </w:rPr>
            </w:pPr>
            <w:r>
              <w:rPr>
                <w:rFonts w:cstheme="minorHAnsi"/>
              </w:rPr>
              <w:t xml:space="preserve">All – how and when will we distribute? </w:t>
            </w:r>
          </w:p>
          <w:p w14:paraId="588C0516" w14:textId="12AD9C27" w:rsidR="00701283" w:rsidRDefault="00FF5664" w:rsidP="00824CCB">
            <w:pPr>
              <w:rPr>
                <w:rFonts w:cstheme="minorHAnsi"/>
              </w:rPr>
            </w:pPr>
            <w:r>
              <w:rPr>
                <w:rFonts w:cstheme="minorHAnsi"/>
              </w:rPr>
              <w:t xml:space="preserve">GL &amp; surgery staff to collate information on outcomes </w:t>
            </w:r>
            <w:r w:rsidR="008D5678">
              <w:rPr>
                <w:rFonts w:cstheme="minorHAnsi"/>
              </w:rPr>
              <w:t xml:space="preserve">from </w:t>
            </w:r>
            <w:r>
              <w:rPr>
                <w:rFonts w:cstheme="minorHAnsi"/>
              </w:rPr>
              <w:t xml:space="preserve">completed forms submitted </w:t>
            </w:r>
            <w:r w:rsidR="008D5678">
              <w:rPr>
                <w:rFonts w:cstheme="minorHAnsi"/>
              </w:rPr>
              <w:t>by patients</w:t>
            </w:r>
          </w:p>
          <w:p w14:paraId="712C05DC" w14:textId="67599B7E" w:rsidR="00701283" w:rsidRPr="001621D3" w:rsidRDefault="00701283" w:rsidP="00824CCB">
            <w:pPr>
              <w:rPr>
                <w:rFonts w:cstheme="minorHAnsi"/>
              </w:rPr>
            </w:pPr>
          </w:p>
        </w:tc>
        <w:tc>
          <w:tcPr>
            <w:tcW w:w="1134" w:type="dxa"/>
          </w:tcPr>
          <w:p w14:paraId="3522DA3B" w14:textId="64B1558D" w:rsidR="00701283" w:rsidRPr="002C1E87" w:rsidRDefault="0081570E" w:rsidP="00824CCB">
            <w:pPr>
              <w:rPr>
                <w:rFonts w:cstheme="minorHAnsi"/>
              </w:rPr>
            </w:pPr>
            <w:r w:rsidRPr="002C1E87">
              <w:rPr>
                <w:rFonts w:cstheme="minorHAnsi"/>
              </w:rPr>
              <w:t>await</w:t>
            </w:r>
          </w:p>
          <w:p w14:paraId="3EB07B03" w14:textId="22A0079B" w:rsidR="0081570E" w:rsidRPr="002C1E87" w:rsidRDefault="0081570E" w:rsidP="00824CCB">
            <w:pPr>
              <w:rPr>
                <w:rFonts w:cstheme="minorHAnsi"/>
              </w:rPr>
            </w:pPr>
          </w:p>
        </w:tc>
      </w:tr>
      <w:tr w:rsidR="00701283" w14:paraId="59BEF74C" w14:textId="136BFFC1" w:rsidTr="00C10F13">
        <w:tc>
          <w:tcPr>
            <w:tcW w:w="567" w:type="dxa"/>
            <w:vMerge w:val="restart"/>
          </w:tcPr>
          <w:p w14:paraId="4BB43E4E" w14:textId="4677628D" w:rsidR="00701283" w:rsidRPr="0081570E" w:rsidRDefault="00701283" w:rsidP="00824CCB">
            <w:pPr>
              <w:rPr>
                <w:b/>
                <w:u w:val="single"/>
              </w:rPr>
            </w:pPr>
            <w:r w:rsidRPr="0081570E">
              <w:rPr>
                <w:b/>
                <w:u w:val="single"/>
              </w:rPr>
              <w:t>6.</w:t>
            </w:r>
          </w:p>
        </w:tc>
        <w:tc>
          <w:tcPr>
            <w:tcW w:w="8676" w:type="dxa"/>
          </w:tcPr>
          <w:p w14:paraId="5CC702B0" w14:textId="52AAC2B7" w:rsidR="00701283" w:rsidRPr="0081570E" w:rsidRDefault="00701283" w:rsidP="00824CCB">
            <w:pPr>
              <w:rPr>
                <w:bCs/>
                <w:u w:val="single"/>
              </w:rPr>
            </w:pPr>
            <w:r w:rsidRPr="0081570E">
              <w:rPr>
                <w:rFonts w:cstheme="minorHAnsi"/>
                <w:b/>
                <w:u w:val="single"/>
              </w:rPr>
              <w:t xml:space="preserve">Agenda Item </w:t>
            </w:r>
            <w:r w:rsidR="008D5678" w:rsidRPr="0081570E">
              <w:rPr>
                <w:rFonts w:cstheme="minorHAnsi"/>
                <w:u w:val="single"/>
              </w:rPr>
              <w:t>On line prescription requests</w:t>
            </w:r>
          </w:p>
        </w:tc>
        <w:tc>
          <w:tcPr>
            <w:tcW w:w="1134" w:type="dxa"/>
          </w:tcPr>
          <w:p w14:paraId="313F448A" w14:textId="77777777" w:rsidR="00701283" w:rsidRDefault="00701283" w:rsidP="00824CCB">
            <w:pPr>
              <w:rPr>
                <w:rFonts w:cstheme="minorHAnsi"/>
                <w:b/>
              </w:rPr>
            </w:pPr>
          </w:p>
        </w:tc>
      </w:tr>
      <w:tr w:rsidR="00701283" w14:paraId="21633005" w14:textId="6335292A" w:rsidTr="00C10F13">
        <w:tc>
          <w:tcPr>
            <w:tcW w:w="567" w:type="dxa"/>
            <w:vMerge/>
          </w:tcPr>
          <w:p w14:paraId="0E2204E4" w14:textId="77777777" w:rsidR="00701283" w:rsidRPr="0081570E" w:rsidRDefault="00701283" w:rsidP="00824CCB">
            <w:pPr>
              <w:rPr>
                <w:b/>
                <w:u w:val="single"/>
              </w:rPr>
            </w:pPr>
          </w:p>
        </w:tc>
        <w:tc>
          <w:tcPr>
            <w:tcW w:w="8676" w:type="dxa"/>
          </w:tcPr>
          <w:p w14:paraId="60A43541" w14:textId="77777777" w:rsidR="00701283" w:rsidRPr="00324947" w:rsidRDefault="008D5678" w:rsidP="00824CCB">
            <w:r w:rsidRPr="00324947">
              <w:t>Requests for repeat prescription submitted on NHS app and Patient Access come to the surgery using the same system.</w:t>
            </w:r>
          </w:p>
          <w:p w14:paraId="48C26CAD" w14:textId="4F76839E" w:rsidR="008D5678" w:rsidRPr="00324947" w:rsidRDefault="008D5678" w:rsidP="00824CCB">
            <w:r w:rsidRPr="00324947">
              <w:t xml:space="preserve">Some requests have been marked rejected by GP with no reason and the only guidance is to call the surgery. When contacted the receptionist did not hold any further information and made an appointment with the pharmacist. </w:t>
            </w:r>
          </w:p>
          <w:p w14:paraId="10A42AC1" w14:textId="2F88081F" w:rsidR="008D5678" w:rsidRPr="00324947" w:rsidRDefault="008D5678" w:rsidP="00824CCB">
            <w:r w:rsidRPr="00324947">
              <w:lastRenderedPageBreak/>
              <w:t>This could lead to a delay in receiving a prescription and required medicines. In some cases this could be very serious.</w:t>
            </w:r>
          </w:p>
          <w:p w14:paraId="10AC64DB" w14:textId="0EA2D452" w:rsidR="008D5678" w:rsidRPr="00324947" w:rsidRDefault="008D5678" w:rsidP="00824CCB">
            <w:r w:rsidRPr="00324947">
              <w:t>GL will investigate and see if a note could be added to the on line system</w:t>
            </w:r>
            <w:r w:rsidR="0081570E" w:rsidRPr="00324947">
              <w:t xml:space="preserve"> or some notification to the patient so that they do not run out of medicine.</w:t>
            </w:r>
          </w:p>
          <w:p w14:paraId="4A224FFB" w14:textId="4A195443" w:rsidR="008D5678" w:rsidRPr="0081570E" w:rsidRDefault="008D5678" w:rsidP="00824CCB">
            <w:pPr>
              <w:rPr>
                <w:u w:val="single"/>
              </w:rPr>
            </w:pPr>
          </w:p>
        </w:tc>
        <w:tc>
          <w:tcPr>
            <w:tcW w:w="1134" w:type="dxa"/>
          </w:tcPr>
          <w:p w14:paraId="17B80098" w14:textId="77777777" w:rsidR="00701283" w:rsidRDefault="00701283" w:rsidP="00824CCB">
            <w:pPr>
              <w:rPr>
                <w:u w:val="single"/>
              </w:rPr>
            </w:pPr>
          </w:p>
          <w:p w14:paraId="08FB808B" w14:textId="77777777" w:rsidR="0081570E" w:rsidRDefault="0081570E" w:rsidP="00824CCB">
            <w:pPr>
              <w:rPr>
                <w:u w:val="single"/>
              </w:rPr>
            </w:pPr>
          </w:p>
          <w:p w14:paraId="337F0640" w14:textId="77777777" w:rsidR="0081570E" w:rsidRDefault="0081570E" w:rsidP="00824CCB">
            <w:pPr>
              <w:rPr>
                <w:u w:val="single"/>
              </w:rPr>
            </w:pPr>
          </w:p>
          <w:p w14:paraId="09791198" w14:textId="70507A0E" w:rsidR="0081570E" w:rsidRDefault="0081570E" w:rsidP="00824CCB">
            <w:pPr>
              <w:rPr>
                <w:u w:val="single"/>
              </w:rPr>
            </w:pPr>
          </w:p>
        </w:tc>
      </w:tr>
      <w:tr w:rsidR="00701283" w14:paraId="68BCCE03" w14:textId="04A4A5D3" w:rsidTr="00C10F13">
        <w:tc>
          <w:tcPr>
            <w:tcW w:w="567" w:type="dxa"/>
            <w:vMerge/>
          </w:tcPr>
          <w:p w14:paraId="7535EF81" w14:textId="40A5E5FF" w:rsidR="00701283" w:rsidRPr="0081570E" w:rsidRDefault="00701283" w:rsidP="00824CCB">
            <w:pPr>
              <w:rPr>
                <w:b/>
                <w:u w:val="single"/>
              </w:rPr>
            </w:pPr>
          </w:p>
        </w:tc>
        <w:tc>
          <w:tcPr>
            <w:tcW w:w="8676" w:type="dxa"/>
          </w:tcPr>
          <w:p w14:paraId="44F77783" w14:textId="77777777" w:rsidR="00701283" w:rsidRPr="0081570E" w:rsidRDefault="00701283" w:rsidP="00824CCB">
            <w:pPr>
              <w:rPr>
                <w:rFonts w:cstheme="minorHAnsi"/>
                <w:u w:val="single"/>
              </w:rPr>
            </w:pPr>
            <w:r w:rsidRPr="0081570E">
              <w:rPr>
                <w:rFonts w:cstheme="minorHAnsi"/>
                <w:u w:val="single"/>
              </w:rPr>
              <w:t xml:space="preserve">Action: </w:t>
            </w:r>
          </w:p>
          <w:p w14:paraId="313210D7" w14:textId="2540BDDF" w:rsidR="00701283" w:rsidRPr="0081570E" w:rsidRDefault="0081570E" w:rsidP="00824CCB">
            <w:r w:rsidRPr="0081570E">
              <w:t xml:space="preserve">GL to </w:t>
            </w:r>
            <w:r>
              <w:t>look at repeat prescription system from surgery side and see what can be done</w:t>
            </w:r>
          </w:p>
        </w:tc>
        <w:tc>
          <w:tcPr>
            <w:tcW w:w="1134" w:type="dxa"/>
          </w:tcPr>
          <w:p w14:paraId="3B7A4C92" w14:textId="3FC0DB7E" w:rsidR="00701283" w:rsidRPr="002C1E87" w:rsidRDefault="0081570E" w:rsidP="00824CCB">
            <w:pPr>
              <w:rPr>
                <w:rFonts w:cstheme="minorHAnsi"/>
              </w:rPr>
            </w:pPr>
            <w:r w:rsidRPr="002C1E87">
              <w:rPr>
                <w:rFonts w:cstheme="minorHAnsi"/>
              </w:rPr>
              <w:t>await</w:t>
            </w:r>
          </w:p>
        </w:tc>
      </w:tr>
      <w:tr w:rsidR="00701283" w14:paraId="02ACD8E4" w14:textId="5DD84A5D" w:rsidTr="00C10F13">
        <w:tc>
          <w:tcPr>
            <w:tcW w:w="567" w:type="dxa"/>
            <w:vMerge w:val="restart"/>
          </w:tcPr>
          <w:p w14:paraId="190067F1" w14:textId="08D23DB7" w:rsidR="00701283" w:rsidRDefault="00701283" w:rsidP="00824CCB">
            <w:pPr>
              <w:rPr>
                <w:b/>
              </w:rPr>
            </w:pPr>
            <w:r>
              <w:rPr>
                <w:b/>
              </w:rPr>
              <w:t>7.</w:t>
            </w:r>
          </w:p>
        </w:tc>
        <w:tc>
          <w:tcPr>
            <w:tcW w:w="8676" w:type="dxa"/>
          </w:tcPr>
          <w:p w14:paraId="3FA04611" w14:textId="7489EA4D" w:rsidR="00701283" w:rsidRPr="0081570E" w:rsidRDefault="00701283" w:rsidP="00824CCB">
            <w:pPr>
              <w:rPr>
                <w:rFonts w:cstheme="minorHAnsi"/>
                <w:u w:val="single"/>
              </w:rPr>
            </w:pPr>
            <w:r>
              <w:rPr>
                <w:rFonts w:cstheme="minorHAnsi"/>
                <w:b/>
              </w:rPr>
              <w:t xml:space="preserve">Agenda Item </w:t>
            </w:r>
            <w:r w:rsidR="0081570E">
              <w:rPr>
                <w:rFonts w:cstheme="minorHAnsi"/>
                <w:b/>
              </w:rPr>
              <w:t xml:space="preserve"> </w:t>
            </w:r>
            <w:r w:rsidR="0081570E">
              <w:rPr>
                <w:rFonts w:cstheme="minorHAnsi"/>
              </w:rPr>
              <w:t>Newsletter</w:t>
            </w:r>
          </w:p>
        </w:tc>
        <w:tc>
          <w:tcPr>
            <w:tcW w:w="1134" w:type="dxa"/>
          </w:tcPr>
          <w:p w14:paraId="4DA9BD02" w14:textId="77777777" w:rsidR="00701283" w:rsidRDefault="00701283" w:rsidP="00824CCB">
            <w:pPr>
              <w:rPr>
                <w:rFonts w:cstheme="minorHAnsi"/>
                <w:b/>
              </w:rPr>
            </w:pPr>
          </w:p>
        </w:tc>
      </w:tr>
      <w:tr w:rsidR="00701283" w14:paraId="2EDCF3DD" w14:textId="03C4CCCC" w:rsidTr="00C10F13">
        <w:tc>
          <w:tcPr>
            <w:tcW w:w="567" w:type="dxa"/>
            <w:vMerge/>
          </w:tcPr>
          <w:p w14:paraId="3C0946B8" w14:textId="77777777" w:rsidR="00701283" w:rsidRDefault="00701283" w:rsidP="00824CCB">
            <w:pPr>
              <w:rPr>
                <w:b/>
              </w:rPr>
            </w:pPr>
          </w:p>
        </w:tc>
        <w:tc>
          <w:tcPr>
            <w:tcW w:w="8676" w:type="dxa"/>
          </w:tcPr>
          <w:p w14:paraId="4AEADAE9" w14:textId="4C937146" w:rsidR="00701283" w:rsidRPr="0034258D" w:rsidRDefault="00701283" w:rsidP="00824CCB">
            <w:pPr>
              <w:rPr>
                <w:rFonts w:cstheme="minorHAnsi"/>
                <w:u w:val="single"/>
              </w:rPr>
            </w:pPr>
          </w:p>
        </w:tc>
        <w:tc>
          <w:tcPr>
            <w:tcW w:w="1134" w:type="dxa"/>
          </w:tcPr>
          <w:p w14:paraId="2FF16422" w14:textId="77777777" w:rsidR="00701283" w:rsidRPr="0034258D" w:rsidRDefault="00701283" w:rsidP="00824CCB">
            <w:pPr>
              <w:rPr>
                <w:rFonts w:cstheme="minorHAnsi"/>
                <w:u w:val="single"/>
              </w:rPr>
            </w:pPr>
          </w:p>
        </w:tc>
      </w:tr>
      <w:tr w:rsidR="00701283" w14:paraId="65D3F513" w14:textId="5A9B44C4" w:rsidTr="00C10F13">
        <w:tc>
          <w:tcPr>
            <w:tcW w:w="567" w:type="dxa"/>
            <w:vMerge/>
          </w:tcPr>
          <w:p w14:paraId="6D84293E" w14:textId="77777777" w:rsidR="00701283" w:rsidRDefault="00701283" w:rsidP="00824CCB">
            <w:pPr>
              <w:rPr>
                <w:b/>
              </w:rPr>
            </w:pPr>
          </w:p>
        </w:tc>
        <w:tc>
          <w:tcPr>
            <w:tcW w:w="8676" w:type="dxa"/>
          </w:tcPr>
          <w:p w14:paraId="4F6D7A99" w14:textId="4CE94F2A" w:rsidR="00701283" w:rsidRDefault="00701283" w:rsidP="00824CCB">
            <w:pPr>
              <w:rPr>
                <w:rFonts w:cstheme="minorHAnsi"/>
              </w:rPr>
            </w:pPr>
            <w:r w:rsidRPr="0034258D">
              <w:rPr>
                <w:rFonts w:cstheme="minorHAnsi"/>
                <w:u w:val="single"/>
              </w:rPr>
              <w:t>Action:</w:t>
            </w:r>
            <w:r w:rsidRPr="0034258D">
              <w:rPr>
                <w:rFonts w:cstheme="minorHAnsi"/>
              </w:rPr>
              <w:t xml:space="preserve"> </w:t>
            </w:r>
            <w:r w:rsidR="00203D75">
              <w:rPr>
                <w:rFonts w:cstheme="minorHAnsi"/>
              </w:rPr>
              <w:t>This is a long newsletter as it</w:t>
            </w:r>
            <w:r w:rsidR="0081570E">
              <w:rPr>
                <w:rFonts w:cstheme="minorHAnsi"/>
              </w:rPr>
              <w:t xml:space="preserve"> include</w:t>
            </w:r>
            <w:r w:rsidR="00324947">
              <w:rPr>
                <w:rFonts w:cstheme="minorHAnsi"/>
              </w:rPr>
              <w:t>s</w:t>
            </w:r>
            <w:r w:rsidR="0081570E">
              <w:rPr>
                <w:rFonts w:cstheme="minorHAnsi"/>
              </w:rPr>
              <w:t xml:space="preserve"> the new triage system and extra information on vaccinations and managing flu symptoms at home.</w:t>
            </w:r>
          </w:p>
          <w:p w14:paraId="6AA8F286" w14:textId="77241268" w:rsidR="0081570E" w:rsidRDefault="0081570E" w:rsidP="00824CCB">
            <w:pPr>
              <w:rPr>
                <w:rFonts w:cstheme="minorHAnsi"/>
              </w:rPr>
            </w:pPr>
            <w:r>
              <w:rPr>
                <w:rFonts w:cstheme="minorHAnsi"/>
              </w:rPr>
              <w:t xml:space="preserve">KS advised that it is </w:t>
            </w:r>
            <w:r w:rsidR="00203D75">
              <w:rPr>
                <w:rFonts w:cstheme="minorHAnsi"/>
              </w:rPr>
              <w:t>being amended and we will have</w:t>
            </w:r>
            <w:r>
              <w:rPr>
                <w:rFonts w:cstheme="minorHAnsi"/>
              </w:rPr>
              <w:t xml:space="preserve"> copies </w:t>
            </w:r>
            <w:r w:rsidR="00203D75">
              <w:rPr>
                <w:rFonts w:cstheme="minorHAnsi"/>
              </w:rPr>
              <w:t xml:space="preserve">this week. </w:t>
            </w:r>
          </w:p>
          <w:p w14:paraId="452D4664" w14:textId="77777777" w:rsidR="00203D75" w:rsidRDefault="00203D75" w:rsidP="00824CCB">
            <w:pPr>
              <w:rPr>
                <w:rFonts w:cstheme="minorHAnsi"/>
              </w:rPr>
            </w:pPr>
          </w:p>
          <w:p w14:paraId="5FB65A12" w14:textId="77777777" w:rsidR="00203D75" w:rsidRDefault="00203D75" w:rsidP="00824CCB">
            <w:pPr>
              <w:rPr>
                <w:rFonts w:cstheme="minorHAnsi"/>
              </w:rPr>
            </w:pPr>
            <w:r>
              <w:rPr>
                <w:rFonts w:cstheme="minorHAnsi"/>
              </w:rPr>
              <w:t>GL would like to be able to send it to patients via email. Many companies have a blanket anonymous system that sends to multiple recipients and this would be a good way to publicise</w:t>
            </w:r>
          </w:p>
          <w:p w14:paraId="74F25050" w14:textId="6F4F3142" w:rsidR="00203D75" w:rsidRDefault="00203D75" w:rsidP="00824CCB">
            <w:pPr>
              <w:rPr>
                <w:rFonts w:cstheme="minorHAnsi"/>
              </w:rPr>
            </w:pPr>
            <w:r>
              <w:rPr>
                <w:rFonts w:cstheme="minorHAnsi"/>
              </w:rPr>
              <w:t xml:space="preserve">Information.  KS has a contact in software systems and will investigate </w:t>
            </w:r>
          </w:p>
          <w:p w14:paraId="022F2610" w14:textId="77777777" w:rsidR="00701283" w:rsidRPr="0034258D" w:rsidRDefault="00701283" w:rsidP="00824CCB">
            <w:pPr>
              <w:rPr>
                <w:rFonts w:cstheme="minorHAnsi"/>
                <w:u w:val="single"/>
              </w:rPr>
            </w:pPr>
          </w:p>
        </w:tc>
        <w:tc>
          <w:tcPr>
            <w:tcW w:w="1134" w:type="dxa"/>
          </w:tcPr>
          <w:p w14:paraId="2EC3A8CA" w14:textId="77777777" w:rsidR="00701283" w:rsidRPr="002C1E87" w:rsidRDefault="00450D27" w:rsidP="00824CCB">
            <w:pPr>
              <w:rPr>
                <w:rFonts w:cstheme="minorHAnsi"/>
              </w:rPr>
            </w:pPr>
            <w:r w:rsidRPr="002C1E87">
              <w:rPr>
                <w:rFonts w:cstheme="minorHAnsi"/>
              </w:rPr>
              <w:t>C</w:t>
            </w:r>
            <w:r w:rsidR="00203D75" w:rsidRPr="002C1E87">
              <w:rPr>
                <w:rFonts w:cstheme="minorHAnsi"/>
              </w:rPr>
              <w:t>omplete</w:t>
            </w:r>
          </w:p>
          <w:p w14:paraId="232F1BE9" w14:textId="77777777" w:rsidR="00450D27" w:rsidRPr="002C1E87" w:rsidRDefault="00450D27" w:rsidP="00824CCB">
            <w:pPr>
              <w:rPr>
                <w:rFonts w:cstheme="minorHAnsi"/>
              </w:rPr>
            </w:pPr>
          </w:p>
          <w:p w14:paraId="614E7AE8" w14:textId="77777777" w:rsidR="00450D27" w:rsidRPr="002C1E87" w:rsidRDefault="00450D27" w:rsidP="00824CCB">
            <w:pPr>
              <w:rPr>
                <w:rFonts w:cstheme="minorHAnsi"/>
              </w:rPr>
            </w:pPr>
          </w:p>
          <w:p w14:paraId="1ACDF824" w14:textId="77777777" w:rsidR="00450D27" w:rsidRPr="002C1E87" w:rsidRDefault="00450D27" w:rsidP="00824CCB">
            <w:pPr>
              <w:rPr>
                <w:rFonts w:cstheme="minorHAnsi"/>
              </w:rPr>
            </w:pPr>
          </w:p>
          <w:p w14:paraId="11A9F9EF" w14:textId="6AB53918" w:rsidR="00450D27" w:rsidRPr="0034258D" w:rsidRDefault="00450D27" w:rsidP="00824CCB">
            <w:pPr>
              <w:rPr>
                <w:rFonts w:cstheme="minorHAnsi"/>
                <w:u w:val="single"/>
              </w:rPr>
            </w:pPr>
            <w:r w:rsidRPr="002C1E87">
              <w:rPr>
                <w:rFonts w:cstheme="minorHAnsi"/>
              </w:rPr>
              <w:t>underway</w:t>
            </w:r>
          </w:p>
        </w:tc>
      </w:tr>
      <w:tr w:rsidR="00701283" w14:paraId="774EFCF6" w14:textId="40E5FA6D" w:rsidTr="00C10F13">
        <w:tc>
          <w:tcPr>
            <w:tcW w:w="567" w:type="dxa"/>
            <w:vMerge w:val="restart"/>
          </w:tcPr>
          <w:p w14:paraId="73267DE0" w14:textId="6E6CE2B5" w:rsidR="00701283" w:rsidRDefault="00701283" w:rsidP="00824CCB">
            <w:pPr>
              <w:rPr>
                <w:b/>
              </w:rPr>
            </w:pPr>
            <w:r>
              <w:rPr>
                <w:b/>
              </w:rPr>
              <w:t>8.</w:t>
            </w:r>
          </w:p>
        </w:tc>
        <w:tc>
          <w:tcPr>
            <w:tcW w:w="8676" w:type="dxa"/>
          </w:tcPr>
          <w:p w14:paraId="73D7FA55" w14:textId="77777777" w:rsidR="00701283" w:rsidRDefault="00701283" w:rsidP="00824CCB">
            <w:pPr>
              <w:rPr>
                <w:rFonts w:cstheme="minorHAnsi"/>
              </w:rPr>
            </w:pPr>
            <w:r>
              <w:rPr>
                <w:rFonts w:cstheme="minorHAnsi"/>
                <w:b/>
              </w:rPr>
              <w:t xml:space="preserve">Agenda Item </w:t>
            </w:r>
            <w:r w:rsidR="00AB4129">
              <w:rPr>
                <w:rFonts w:cstheme="minorHAnsi"/>
              </w:rPr>
              <w:t>Communities 1</w:t>
            </w:r>
            <w:r w:rsidR="00AB4129" w:rsidRPr="00AB4129">
              <w:rPr>
                <w:rFonts w:cstheme="minorHAnsi"/>
                <w:vertAlign w:val="superscript"/>
              </w:rPr>
              <w:t>st</w:t>
            </w:r>
            <w:r w:rsidR="00AB4129">
              <w:rPr>
                <w:rFonts w:cstheme="minorHAnsi"/>
              </w:rPr>
              <w:t xml:space="preserve"> Blood Pressure and Cardiovascular Health event</w:t>
            </w:r>
          </w:p>
          <w:p w14:paraId="26B7E167" w14:textId="677E265C" w:rsidR="00AB4129" w:rsidRPr="00AB4129" w:rsidRDefault="00AB4129" w:rsidP="00824CCB">
            <w:pPr>
              <w:rPr>
                <w:rFonts w:cstheme="minorHAnsi"/>
                <w:u w:val="single"/>
              </w:rPr>
            </w:pPr>
            <w:r>
              <w:rPr>
                <w:rFonts w:cstheme="minorHAnsi"/>
              </w:rPr>
              <w:t>Monday 13 November 2pm – 6pm – Aberford Hall</w:t>
            </w:r>
          </w:p>
        </w:tc>
        <w:tc>
          <w:tcPr>
            <w:tcW w:w="1134" w:type="dxa"/>
          </w:tcPr>
          <w:p w14:paraId="164D4E5B" w14:textId="77777777" w:rsidR="00701283" w:rsidRDefault="00701283" w:rsidP="00824CCB">
            <w:pPr>
              <w:rPr>
                <w:rFonts w:cstheme="minorHAnsi"/>
                <w:b/>
              </w:rPr>
            </w:pPr>
          </w:p>
          <w:p w14:paraId="51C4EEB4" w14:textId="77777777" w:rsidR="00450D27" w:rsidRDefault="00450D27" w:rsidP="00824CCB">
            <w:pPr>
              <w:rPr>
                <w:rFonts w:cstheme="minorHAnsi"/>
                <w:b/>
              </w:rPr>
            </w:pPr>
          </w:p>
        </w:tc>
      </w:tr>
      <w:tr w:rsidR="00701283" w14:paraId="0F10D17E" w14:textId="0B0657B2" w:rsidTr="00C10F13">
        <w:tc>
          <w:tcPr>
            <w:tcW w:w="567" w:type="dxa"/>
            <w:vMerge/>
          </w:tcPr>
          <w:p w14:paraId="2C4B73B0" w14:textId="3FAB7C59" w:rsidR="00701283" w:rsidRDefault="00701283" w:rsidP="00824CCB">
            <w:pPr>
              <w:rPr>
                <w:b/>
              </w:rPr>
            </w:pPr>
          </w:p>
        </w:tc>
        <w:tc>
          <w:tcPr>
            <w:tcW w:w="8676" w:type="dxa"/>
          </w:tcPr>
          <w:p w14:paraId="20B50B92" w14:textId="77777777" w:rsidR="00701283" w:rsidRDefault="00665404" w:rsidP="00824CCB">
            <w:pPr>
              <w:rPr>
                <w:rFonts w:cstheme="minorHAnsi"/>
              </w:rPr>
            </w:pPr>
            <w:r w:rsidRPr="00665404">
              <w:rPr>
                <w:rFonts w:cstheme="minorHAnsi"/>
              </w:rPr>
              <w:t xml:space="preserve">The surgery will </w:t>
            </w:r>
            <w:r>
              <w:rPr>
                <w:rFonts w:cstheme="minorHAnsi"/>
              </w:rPr>
              <w:t>have a stand and DT will be setting up from 1pm. NH will get there for 1 to help.</w:t>
            </w:r>
          </w:p>
          <w:p w14:paraId="606B13D0" w14:textId="249440D8" w:rsidR="00665404" w:rsidRDefault="00665404" w:rsidP="00824CCB">
            <w:pPr>
              <w:rPr>
                <w:rFonts w:cstheme="minorHAnsi"/>
              </w:rPr>
            </w:pPr>
            <w:r>
              <w:rPr>
                <w:rFonts w:cstheme="minorHAnsi"/>
              </w:rPr>
              <w:t xml:space="preserve">We will have one of our clinical pharmacists at the event. </w:t>
            </w:r>
          </w:p>
          <w:p w14:paraId="65A1E666" w14:textId="77EF2D41" w:rsidR="00665404" w:rsidRPr="00665404" w:rsidRDefault="00665404" w:rsidP="00824CCB">
            <w:pPr>
              <w:rPr>
                <w:rFonts w:cstheme="minorHAnsi"/>
              </w:rPr>
            </w:pPr>
            <w:r>
              <w:rPr>
                <w:rFonts w:cstheme="minorHAnsi"/>
              </w:rPr>
              <w:t>Anyone who can, come and represent the PPG too!</w:t>
            </w:r>
          </w:p>
        </w:tc>
        <w:tc>
          <w:tcPr>
            <w:tcW w:w="1134" w:type="dxa"/>
          </w:tcPr>
          <w:p w14:paraId="0D5EF526" w14:textId="77777777" w:rsidR="00701283" w:rsidRPr="0034258D" w:rsidRDefault="00701283" w:rsidP="00824CCB">
            <w:pPr>
              <w:rPr>
                <w:rFonts w:cstheme="minorHAnsi"/>
                <w:u w:val="single"/>
              </w:rPr>
            </w:pPr>
          </w:p>
        </w:tc>
      </w:tr>
      <w:tr w:rsidR="00701283" w14:paraId="4F1EE047" w14:textId="0EEF7019" w:rsidTr="00C10F13">
        <w:tc>
          <w:tcPr>
            <w:tcW w:w="567" w:type="dxa"/>
            <w:vMerge/>
          </w:tcPr>
          <w:p w14:paraId="13417A9C" w14:textId="06E40C7A" w:rsidR="00701283" w:rsidRDefault="00701283" w:rsidP="00824CCB">
            <w:pPr>
              <w:rPr>
                <w:b/>
              </w:rPr>
            </w:pPr>
          </w:p>
        </w:tc>
        <w:tc>
          <w:tcPr>
            <w:tcW w:w="8676" w:type="dxa"/>
          </w:tcPr>
          <w:p w14:paraId="36329D8F"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5209701D" w14:textId="2BC63650" w:rsidR="00701283" w:rsidRPr="00821946" w:rsidRDefault="00821946" w:rsidP="00824CCB">
            <w:pPr>
              <w:rPr>
                <w:rFonts w:cstheme="minorHAnsi"/>
              </w:rPr>
            </w:pPr>
            <w:r w:rsidRPr="00821946">
              <w:rPr>
                <w:rFonts w:cstheme="minorHAnsi"/>
              </w:rPr>
              <w:t>Anyone who is able to come and support for a while</w:t>
            </w:r>
          </w:p>
        </w:tc>
        <w:tc>
          <w:tcPr>
            <w:tcW w:w="1134" w:type="dxa"/>
          </w:tcPr>
          <w:p w14:paraId="12AC38E4" w14:textId="77777777" w:rsidR="00701283" w:rsidRPr="0034258D" w:rsidRDefault="00701283" w:rsidP="00824CCB">
            <w:pPr>
              <w:rPr>
                <w:rFonts w:cstheme="minorHAnsi"/>
                <w:u w:val="single"/>
              </w:rPr>
            </w:pPr>
          </w:p>
        </w:tc>
      </w:tr>
      <w:tr w:rsidR="00701283" w14:paraId="3B69E1E0" w14:textId="740F3314" w:rsidTr="00C10F13">
        <w:tc>
          <w:tcPr>
            <w:tcW w:w="567" w:type="dxa"/>
            <w:vMerge w:val="restart"/>
          </w:tcPr>
          <w:p w14:paraId="6E8ED22A" w14:textId="46D86ADF" w:rsidR="00701283" w:rsidRDefault="00701283" w:rsidP="00824CCB">
            <w:pPr>
              <w:rPr>
                <w:b/>
              </w:rPr>
            </w:pPr>
            <w:r>
              <w:rPr>
                <w:b/>
              </w:rPr>
              <w:t>9.</w:t>
            </w:r>
          </w:p>
        </w:tc>
        <w:tc>
          <w:tcPr>
            <w:tcW w:w="8676" w:type="dxa"/>
          </w:tcPr>
          <w:p w14:paraId="7821954F" w14:textId="440DCE1C" w:rsidR="00701283" w:rsidRPr="0034258D" w:rsidRDefault="00701283" w:rsidP="00824CCB">
            <w:pPr>
              <w:rPr>
                <w:rFonts w:cstheme="minorHAnsi"/>
                <w:u w:val="single"/>
              </w:rPr>
            </w:pPr>
            <w:r>
              <w:rPr>
                <w:rFonts w:cstheme="minorHAnsi"/>
                <w:b/>
              </w:rPr>
              <w:t xml:space="preserve">Agenda Item </w:t>
            </w:r>
            <w:r w:rsidR="00386864">
              <w:rPr>
                <w:rFonts w:cstheme="minorHAnsi"/>
                <w:b/>
              </w:rPr>
              <w:t>AOB</w:t>
            </w:r>
          </w:p>
        </w:tc>
        <w:tc>
          <w:tcPr>
            <w:tcW w:w="1134" w:type="dxa"/>
          </w:tcPr>
          <w:p w14:paraId="06278593" w14:textId="77777777" w:rsidR="00701283" w:rsidRDefault="00701283" w:rsidP="00824CCB">
            <w:pPr>
              <w:rPr>
                <w:rFonts w:cstheme="minorHAnsi"/>
                <w:b/>
              </w:rPr>
            </w:pPr>
          </w:p>
        </w:tc>
      </w:tr>
      <w:tr w:rsidR="00701283" w14:paraId="14F2D964" w14:textId="353BFCE5" w:rsidTr="00C10F13">
        <w:tc>
          <w:tcPr>
            <w:tcW w:w="567" w:type="dxa"/>
            <w:vMerge/>
          </w:tcPr>
          <w:p w14:paraId="680B10AF" w14:textId="77777777" w:rsidR="00701283" w:rsidRDefault="00701283" w:rsidP="00824CCB">
            <w:pPr>
              <w:rPr>
                <w:b/>
              </w:rPr>
            </w:pPr>
          </w:p>
        </w:tc>
        <w:tc>
          <w:tcPr>
            <w:tcW w:w="8676" w:type="dxa"/>
          </w:tcPr>
          <w:p w14:paraId="4B440DE5" w14:textId="74FEBA99" w:rsidR="00701283" w:rsidRDefault="00386717" w:rsidP="00824CCB">
            <w:pPr>
              <w:rPr>
                <w:rFonts w:cstheme="minorHAnsi"/>
              </w:rPr>
            </w:pPr>
            <w:r w:rsidRPr="00386717">
              <w:rPr>
                <w:rFonts w:cstheme="minorHAnsi"/>
              </w:rPr>
              <w:t>Medicines</w:t>
            </w:r>
            <w:r>
              <w:rPr>
                <w:rFonts w:cstheme="minorHAnsi"/>
              </w:rPr>
              <w:t xml:space="preserve"> reviews – we discussed the</w:t>
            </w:r>
            <w:r w:rsidR="00130F8C">
              <w:rPr>
                <w:rFonts w:cstheme="minorHAnsi"/>
              </w:rPr>
              <w:t xml:space="preserve"> reasons behind these</w:t>
            </w:r>
            <w:r>
              <w:rPr>
                <w:rFonts w:cstheme="minorHAnsi"/>
              </w:rPr>
              <w:t xml:space="preserve"> </w:t>
            </w:r>
            <w:r w:rsidR="00130F8C">
              <w:rPr>
                <w:rFonts w:cstheme="minorHAnsi"/>
              </w:rPr>
              <w:t xml:space="preserve">as sometimes </w:t>
            </w:r>
            <w:r>
              <w:rPr>
                <w:rFonts w:cstheme="minorHAnsi"/>
              </w:rPr>
              <w:t>ther</w:t>
            </w:r>
            <w:r w:rsidR="00130F8C">
              <w:rPr>
                <w:rFonts w:cstheme="minorHAnsi"/>
              </w:rPr>
              <w:t>e is just one medicine and also</w:t>
            </w:r>
            <w:r w:rsidR="004F34E4">
              <w:rPr>
                <w:rFonts w:cstheme="minorHAnsi"/>
              </w:rPr>
              <w:t xml:space="preserve"> a medicine </w:t>
            </w:r>
            <w:r w:rsidR="00130F8C">
              <w:rPr>
                <w:rFonts w:cstheme="minorHAnsi"/>
              </w:rPr>
              <w:t>may have</w:t>
            </w:r>
            <w:r w:rsidR="004F34E4">
              <w:rPr>
                <w:rFonts w:cstheme="minorHAnsi"/>
              </w:rPr>
              <w:t xml:space="preserve"> been prescribed by a hospital consultant. </w:t>
            </w:r>
          </w:p>
          <w:p w14:paraId="0B8C0044" w14:textId="62BA1E0D" w:rsidR="004F34E4" w:rsidRPr="00386717" w:rsidRDefault="004F34E4" w:rsidP="0083487C">
            <w:pPr>
              <w:rPr>
                <w:rFonts w:cstheme="minorHAnsi"/>
              </w:rPr>
            </w:pPr>
            <w:r>
              <w:rPr>
                <w:rFonts w:cstheme="minorHAnsi"/>
              </w:rPr>
              <w:t xml:space="preserve">The surgery is responsible for ensuring patients </w:t>
            </w:r>
            <w:r w:rsidR="0083487C">
              <w:rPr>
                <w:rFonts w:cstheme="minorHAnsi"/>
              </w:rPr>
              <w:t xml:space="preserve">wellbeing. </w:t>
            </w:r>
            <w:r>
              <w:rPr>
                <w:rFonts w:cstheme="minorHAnsi"/>
              </w:rPr>
              <w:t xml:space="preserve"> </w:t>
            </w:r>
            <w:r w:rsidR="0083487C">
              <w:rPr>
                <w:rFonts w:cstheme="minorHAnsi"/>
              </w:rPr>
              <w:t xml:space="preserve">Usually the clinical pharmacist </w:t>
            </w:r>
            <w:r>
              <w:rPr>
                <w:rFonts w:cstheme="minorHAnsi"/>
              </w:rPr>
              <w:t xml:space="preserve">will </w:t>
            </w:r>
            <w:r w:rsidR="0083487C">
              <w:rPr>
                <w:rFonts w:cstheme="minorHAnsi"/>
              </w:rPr>
              <w:t xml:space="preserve">discuss </w:t>
            </w:r>
            <w:r>
              <w:rPr>
                <w:rFonts w:cstheme="minorHAnsi"/>
              </w:rPr>
              <w:t xml:space="preserve">that medicines are still relevant, check what non prescribed </w:t>
            </w:r>
            <w:r w:rsidR="0083487C">
              <w:rPr>
                <w:rFonts w:cstheme="minorHAnsi"/>
              </w:rPr>
              <w:t>medicines may have changed and also may be able to identify side effects.</w:t>
            </w:r>
          </w:p>
        </w:tc>
        <w:tc>
          <w:tcPr>
            <w:tcW w:w="1134" w:type="dxa"/>
          </w:tcPr>
          <w:p w14:paraId="5961A246" w14:textId="6E1E5D39" w:rsidR="00701283" w:rsidRPr="002C1E87" w:rsidRDefault="00821946" w:rsidP="00824CCB">
            <w:pPr>
              <w:rPr>
                <w:rFonts w:cstheme="minorHAnsi"/>
              </w:rPr>
            </w:pPr>
            <w:r w:rsidRPr="002C1E87">
              <w:rPr>
                <w:rFonts w:cstheme="minorHAnsi"/>
              </w:rPr>
              <w:t>complete</w:t>
            </w:r>
          </w:p>
        </w:tc>
      </w:tr>
      <w:tr w:rsidR="00701283" w14:paraId="602C834C" w14:textId="119B4368" w:rsidTr="00C10F13">
        <w:tc>
          <w:tcPr>
            <w:tcW w:w="567" w:type="dxa"/>
            <w:vMerge/>
          </w:tcPr>
          <w:p w14:paraId="438A9D01" w14:textId="0CD5F5F1" w:rsidR="00701283" w:rsidRDefault="00701283" w:rsidP="00824CCB">
            <w:pPr>
              <w:rPr>
                <w:b/>
              </w:rPr>
            </w:pPr>
          </w:p>
        </w:tc>
        <w:tc>
          <w:tcPr>
            <w:tcW w:w="8676" w:type="dxa"/>
          </w:tcPr>
          <w:p w14:paraId="44BADDA3"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37B61ABD" w14:textId="3B90747D" w:rsidR="00701283" w:rsidRPr="00324947" w:rsidRDefault="00324947" w:rsidP="00824CCB">
            <w:pPr>
              <w:rPr>
                <w:rFonts w:cstheme="minorHAnsi"/>
              </w:rPr>
            </w:pPr>
            <w:r w:rsidRPr="00324947">
              <w:rPr>
                <w:rFonts w:cstheme="minorHAnsi"/>
              </w:rPr>
              <w:t>None required</w:t>
            </w:r>
          </w:p>
        </w:tc>
        <w:tc>
          <w:tcPr>
            <w:tcW w:w="1134" w:type="dxa"/>
          </w:tcPr>
          <w:p w14:paraId="0C759672" w14:textId="77777777" w:rsidR="00701283" w:rsidRPr="0034258D" w:rsidRDefault="00701283" w:rsidP="00824CCB">
            <w:pPr>
              <w:rPr>
                <w:rFonts w:cstheme="minorHAnsi"/>
                <w:u w:val="single"/>
              </w:rPr>
            </w:pPr>
          </w:p>
        </w:tc>
      </w:tr>
      <w:tr w:rsidR="00701283" w14:paraId="7402AEF9" w14:textId="16194698" w:rsidTr="00C10F13">
        <w:tc>
          <w:tcPr>
            <w:tcW w:w="567" w:type="dxa"/>
            <w:vMerge w:val="restart"/>
          </w:tcPr>
          <w:p w14:paraId="400D1E7B" w14:textId="1AED4F18" w:rsidR="00701283" w:rsidRDefault="00701283" w:rsidP="00824CCB">
            <w:pPr>
              <w:rPr>
                <w:b/>
              </w:rPr>
            </w:pPr>
            <w:r>
              <w:rPr>
                <w:b/>
              </w:rPr>
              <w:t>10.</w:t>
            </w:r>
          </w:p>
        </w:tc>
        <w:tc>
          <w:tcPr>
            <w:tcW w:w="8676" w:type="dxa"/>
          </w:tcPr>
          <w:p w14:paraId="525723BB" w14:textId="010C3F41" w:rsidR="00701283" w:rsidRPr="00EE2946" w:rsidRDefault="00701283" w:rsidP="00824CCB">
            <w:pPr>
              <w:rPr>
                <w:rFonts w:cstheme="minorHAnsi"/>
                <w:b/>
                <w:bCs/>
              </w:rPr>
            </w:pPr>
            <w:r>
              <w:rPr>
                <w:rFonts w:cstheme="minorHAnsi"/>
                <w:b/>
              </w:rPr>
              <w:t xml:space="preserve">Agenda Item </w:t>
            </w:r>
            <w:r w:rsidR="00324947">
              <w:rPr>
                <w:rFonts w:cstheme="minorHAnsi"/>
                <w:b/>
              </w:rPr>
              <w:t>AOB</w:t>
            </w:r>
            <w:r w:rsidR="00213318">
              <w:rPr>
                <w:rFonts w:cstheme="minorHAnsi"/>
              </w:rPr>
              <w:t xml:space="preserve">  Potential alterations to the surgery</w:t>
            </w:r>
          </w:p>
        </w:tc>
        <w:tc>
          <w:tcPr>
            <w:tcW w:w="1134" w:type="dxa"/>
          </w:tcPr>
          <w:p w14:paraId="62B5EB04" w14:textId="77777777" w:rsidR="00701283" w:rsidRDefault="00701283" w:rsidP="00824CCB">
            <w:pPr>
              <w:rPr>
                <w:rFonts w:cstheme="minorHAnsi"/>
                <w:b/>
              </w:rPr>
            </w:pPr>
          </w:p>
        </w:tc>
      </w:tr>
      <w:tr w:rsidR="00701283" w14:paraId="5682EED5" w14:textId="7805E253" w:rsidTr="00C10F13">
        <w:tc>
          <w:tcPr>
            <w:tcW w:w="567" w:type="dxa"/>
            <w:vMerge/>
          </w:tcPr>
          <w:p w14:paraId="25FF71D5" w14:textId="77777777" w:rsidR="00701283" w:rsidRDefault="00701283" w:rsidP="00824CCB">
            <w:pPr>
              <w:rPr>
                <w:b/>
              </w:rPr>
            </w:pPr>
          </w:p>
        </w:tc>
        <w:tc>
          <w:tcPr>
            <w:tcW w:w="8676" w:type="dxa"/>
          </w:tcPr>
          <w:p w14:paraId="53BEB718" w14:textId="2B5A9D7D" w:rsidR="00701283" w:rsidRPr="00324947" w:rsidRDefault="00130F8C" w:rsidP="00824CCB">
            <w:pPr>
              <w:rPr>
                <w:rFonts w:cstheme="minorHAnsi"/>
              </w:rPr>
            </w:pPr>
            <w:r>
              <w:rPr>
                <w:rFonts w:cstheme="minorHAnsi"/>
              </w:rPr>
              <w:t>The Surgery is exploring funding sources to replace the waiting the room flooring; make additional facilities in the waiting room; divide some of the larger clinic rooms. This will increase capacity and allow clinicians to see more patients.</w:t>
            </w:r>
          </w:p>
        </w:tc>
        <w:tc>
          <w:tcPr>
            <w:tcW w:w="1134" w:type="dxa"/>
          </w:tcPr>
          <w:p w14:paraId="14C87D3F" w14:textId="6A7D7B8B" w:rsidR="00701283" w:rsidRPr="0034258D" w:rsidRDefault="002C1E87" w:rsidP="00824CCB">
            <w:pPr>
              <w:rPr>
                <w:rFonts w:cstheme="minorHAnsi"/>
                <w:u w:val="single"/>
              </w:rPr>
            </w:pPr>
            <w:r w:rsidRPr="002C1E87">
              <w:rPr>
                <w:rFonts w:cstheme="minorHAnsi"/>
              </w:rPr>
              <w:t>underway</w:t>
            </w:r>
          </w:p>
        </w:tc>
      </w:tr>
      <w:tr w:rsidR="00701283" w14:paraId="0941EAFE" w14:textId="6A798D5C" w:rsidTr="00C10F13">
        <w:tc>
          <w:tcPr>
            <w:tcW w:w="567" w:type="dxa"/>
            <w:vMerge/>
          </w:tcPr>
          <w:p w14:paraId="7811366B" w14:textId="77777777" w:rsidR="00701283" w:rsidRDefault="00701283" w:rsidP="00824CCB">
            <w:pPr>
              <w:rPr>
                <w:b/>
              </w:rPr>
            </w:pPr>
          </w:p>
        </w:tc>
        <w:tc>
          <w:tcPr>
            <w:tcW w:w="8676" w:type="dxa"/>
          </w:tcPr>
          <w:p w14:paraId="5899168D"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4761AD4B" w14:textId="647B2BF1" w:rsidR="00701283" w:rsidRPr="00427DE6" w:rsidRDefault="00821946" w:rsidP="00130F8C">
            <w:pPr>
              <w:rPr>
                <w:rFonts w:cstheme="minorHAnsi"/>
              </w:rPr>
            </w:pPr>
            <w:r>
              <w:rPr>
                <w:rFonts w:cstheme="minorHAnsi"/>
              </w:rPr>
              <w:t xml:space="preserve">GL and surgery </w:t>
            </w:r>
          </w:p>
        </w:tc>
        <w:tc>
          <w:tcPr>
            <w:tcW w:w="1134" w:type="dxa"/>
          </w:tcPr>
          <w:p w14:paraId="5430FA75" w14:textId="77777777" w:rsidR="00701283" w:rsidRPr="0034258D" w:rsidRDefault="00701283" w:rsidP="00824CCB">
            <w:pPr>
              <w:rPr>
                <w:rFonts w:cstheme="minorHAnsi"/>
                <w:u w:val="single"/>
              </w:rPr>
            </w:pPr>
          </w:p>
        </w:tc>
      </w:tr>
      <w:tr w:rsidR="00701283" w14:paraId="44669962" w14:textId="760533E4" w:rsidTr="00C10F13">
        <w:tc>
          <w:tcPr>
            <w:tcW w:w="567" w:type="dxa"/>
          </w:tcPr>
          <w:p w14:paraId="2CFCDD45" w14:textId="0DB79134" w:rsidR="00701283" w:rsidRDefault="00701283" w:rsidP="00824CCB">
            <w:pPr>
              <w:rPr>
                <w:b/>
              </w:rPr>
            </w:pPr>
            <w:r>
              <w:rPr>
                <w:b/>
              </w:rPr>
              <w:t>11.</w:t>
            </w:r>
          </w:p>
        </w:tc>
        <w:tc>
          <w:tcPr>
            <w:tcW w:w="8676" w:type="dxa"/>
          </w:tcPr>
          <w:p w14:paraId="7BC15F01" w14:textId="2E9DAB78" w:rsidR="00701283" w:rsidRPr="0034258D" w:rsidRDefault="00701283" w:rsidP="00824CCB">
            <w:pPr>
              <w:rPr>
                <w:rFonts w:cstheme="minorHAnsi"/>
                <w:u w:val="single"/>
              </w:rPr>
            </w:pPr>
            <w:r>
              <w:rPr>
                <w:rFonts w:cstheme="minorHAnsi"/>
                <w:b/>
              </w:rPr>
              <w:t xml:space="preserve">Agenda Item </w:t>
            </w:r>
            <w:r w:rsidR="00821946">
              <w:rPr>
                <w:rFonts w:cstheme="minorHAnsi"/>
                <w:b/>
              </w:rPr>
              <w:t>Next meeting</w:t>
            </w:r>
          </w:p>
        </w:tc>
        <w:tc>
          <w:tcPr>
            <w:tcW w:w="1134" w:type="dxa"/>
          </w:tcPr>
          <w:p w14:paraId="40A4A66B" w14:textId="77777777" w:rsidR="00701283" w:rsidRDefault="00701283" w:rsidP="00824CCB">
            <w:pPr>
              <w:rPr>
                <w:rFonts w:cstheme="minorHAnsi"/>
                <w:b/>
              </w:rPr>
            </w:pPr>
          </w:p>
        </w:tc>
      </w:tr>
      <w:tr w:rsidR="00701283" w14:paraId="150D9187" w14:textId="079122A1" w:rsidTr="00C10F13">
        <w:tc>
          <w:tcPr>
            <w:tcW w:w="567" w:type="dxa"/>
          </w:tcPr>
          <w:p w14:paraId="2F170D5C" w14:textId="77777777" w:rsidR="00701283" w:rsidRDefault="00701283" w:rsidP="00824CCB">
            <w:pPr>
              <w:rPr>
                <w:b/>
              </w:rPr>
            </w:pPr>
          </w:p>
        </w:tc>
        <w:tc>
          <w:tcPr>
            <w:tcW w:w="8676" w:type="dxa"/>
          </w:tcPr>
          <w:p w14:paraId="22684436" w14:textId="6DEAFF7D" w:rsidR="00701283" w:rsidRPr="002C1E87" w:rsidRDefault="002C1E87" w:rsidP="00824CCB">
            <w:pPr>
              <w:rPr>
                <w:rFonts w:cstheme="minorHAnsi"/>
              </w:rPr>
            </w:pPr>
            <w:r w:rsidRPr="002C1E87">
              <w:rPr>
                <w:rFonts w:cstheme="minorHAnsi"/>
              </w:rPr>
              <w:t>Monday 15 January</w:t>
            </w:r>
            <w:r>
              <w:rPr>
                <w:rFonts w:cstheme="minorHAnsi"/>
              </w:rPr>
              <w:t xml:space="preserve"> 12 for 12.30</w:t>
            </w:r>
          </w:p>
        </w:tc>
        <w:tc>
          <w:tcPr>
            <w:tcW w:w="1134" w:type="dxa"/>
          </w:tcPr>
          <w:p w14:paraId="65EA201A" w14:textId="77777777" w:rsidR="00701283" w:rsidRPr="0034258D" w:rsidRDefault="00701283" w:rsidP="00824CCB">
            <w:pPr>
              <w:rPr>
                <w:rFonts w:cstheme="minorHAnsi"/>
                <w:u w:val="single"/>
              </w:rPr>
            </w:pPr>
          </w:p>
        </w:tc>
      </w:tr>
      <w:tr w:rsidR="00701283" w14:paraId="56D888F3" w14:textId="61DE6653" w:rsidTr="00C10F13">
        <w:tc>
          <w:tcPr>
            <w:tcW w:w="567" w:type="dxa"/>
          </w:tcPr>
          <w:p w14:paraId="4494AD94" w14:textId="77777777" w:rsidR="00701283" w:rsidRDefault="00701283" w:rsidP="00824CCB">
            <w:pPr>
              <w:rPr>
                <w:b/>
              </w:rPr>
            </w:pPr>
          </w:p>
        </w:tc>
        <w:tc>
          <w:tcPr>
            <w:tcW w:w="8676" w:type="dxa"/>
          </w:tcPr>
          <w:p w14:paraId="38396C7C" w14:textId="77777777" w:rsidR="00701283" w:rsidRDefault="00701283" w:rsidP="00824CCB">
            <w:pPr>
              <w:rPr>
                <w:rFonts w:cstheme="minorHAnsi"/>
              </w:rPr>
            </w:pPr>
            <w:r w:rsidRPr="0034258D">
              <w:rPr>
                <w:rFonts w:cstheme="minorHAnsi"/>
                <w:u w:val="single"/>
              </w:rPr>
              <w:t>Action:</w:t>
            </w:r>
            <w:r w:rsidRPr="0034258D">
              <w:rPr>
                <w:rFonts w:cstheme="minorHAnsi"/>
              </w:rPr>
              <w:t xml:space="preserve"> </w:t>
            </w:r>
          </w:p>
          <w:p w14:paraId="16D3CFD3" w14:textId="18B4C886" w:rsidR="00701283" w:rsidRPr="002C1E87" w:rsidRDefault="002C1E87" w:rsidP="00824CCB">
            <w:pPr>
              <w:rPr>
                <w:rFonts w:cstheme="minorHAnsi"/>
              </w:rPr>
            </w:pPr>
            <w:r>
              <w:rPr>
                <w:rFonts w:cstheme="minorHAnsi"/>
              </w:rPr>
              <w:t>All to read minutes and put forward items for agenda</w:t>
            </w:r>
          </w:p>
        </w:tc>
        <w:tc>
          <w:tcPr>
            <w:tcW w:w="1134" w:type="dxa"/>
          </w:tcPr>
          <w:p w14:paraId="2C087909" w14:textId="77777777" w:rsidR="00701283" w:rsidRPr="0034258D" w:rsidRDefault="00701283" w:rsidP="00824CCB">
            <w:pPr>
              <w:rPr>
                <w:rFonts w:cstheme="minorHAnsi"/>
                <w:u w:val="single"/>
              </w:rPr>
            </w:pPr>
          </w:p>
        </w:tc>
      </w:tr>
    </w:tbl>
    <w:p w14:paraId="5ACAA871" w14:textId="1CB73A55" w:rsidR="0024482F" w:rsidRDefault="0024482F" w:rsidP="00CF4F05"/>
    <w:sectPr w:rsidR="0024482F" w:rsidSect="006D4A07">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CF55" w14:textId="77777777" w:rsidR="00E736B8" w:rsidRDefault="00E736B8" w:rsidP="00821946">
      <w:pPr>
        <w:spacing w:after="0" w:line="240" w:lineRule="auto"/>
      </w:pPr>
      <w:r>
        <w:separator/>
      </w:r>
    </w:p>
  </w:endnote>
  <w:endnote w:type="continuationSeparator" w:id="0">
    <w:p w14:paraId="4C2AEE2C" w14:textId="77777777" w:rsidR="00E736B8" w:rsidRDefault="00E736B8" w:rsidP="0082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83FD" w14:textId="77777777" w:rsidR="00821946" w:rsidRDefault="00821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4118" w14:textId="77777777" w:rsidR="00821946" w:rsidRDefault="00821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24E0" w14:textId="77777777" w:rsidR="00821946" w:rsidRDefault="00821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D67A" w14:textId="77777777" w:rsidR="00E736B8" w:rsidRDefault="00E736B8" w:rsidP="00821946">
      <w:pPr>
        <w:spacing w:after="0" w:line="240" w:lineRule="auto"/>
      </w:pPr>
      <w:r>
        <w:separator/>
      </w:r>
    </w:p>
  </w:footnote>
  <w:footnote w:type="continuationSeparator" w:id="0">
    <w:p w14:paraId="174979CD" w14:textId="77777777" w:rsidR="00E736B8" w:rsidRDefault="00E736B8" w:rsidP="0082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7F99" w14:textId="7E1116EA" w:rsidR="00821946" w:rsidRDefault="00821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1ED6" w14:textId="70A91547" w:rsidR="00821946" w:rsidRDefault="00821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AC3F" w14:textId="2F7D8982" w:rsidR="00821946" w:rsidRDefault="0082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734E"/>
    <w:multiLevelType w:val="hybridMultilevel"/>
    <w:tmpl w:val="8060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822012">
    <w:abstractNumId w:val="11"/>
  </w:num>
  <w:num w:numId="2" w16cid:durableId="1892040462">
    <w:abstractNumId w:val="16"/>
  </w:num>
  <w:num w:numId="3" w16cid:durableId="677346380">
    <w:abstractNumId w:val="17"/>
  </w:num>
  <w:num w:numId="4" w16cid:durableId="404691510">
    <w:abstractNumId w:val="14"/>
  </w:num>
  <w:num w:numId="5" w16cid:durableId="780687782">
    <w:abstractNumId w:val="0"/>
  </w:num>
  <w:num w:numId="6" w16cid:durableId="1262836792">
    <w:abstractNumId w:val="4"/>
  </w:num>
  <w:num w:numId="7" w16cid:durableId="484395656">
    <w:abstractNumId w:val="13"/>
  </w:num>
  <w:num w:numId="8" w16cid:durableId="1016736858">
    <w:abstractNumId w:val="2"/>
  </w:num>
  <w:num w:numId="9" w16cid:durableId="716009966">
    <w:abstractNumId w:val="9"/>
  </w:num>
  <w:num w:numId="10" w16cid:durableId="1696273103">
    <w:abstractNumId w:val="3"/>
  </w:num>
  <w:num w:numId="11" w16cid:durableId="1368680172">
    <w:abstractNumId w:val="1"/>
  </w:num>
  <w:num w:numId="12" w16cid:durableId="2126458955">
    <w:abstractNumId w:val="15"/>
  </w:num>
  <w:num w:numId="13" w16cid:durableId="304435576">
    <w:abstractNumId w:val="5"/>
  </w:num>
  <w:num w:numId="14" w16cid:durableId="1211653467">
    <w:abstractNumId w:val="10"/>
  </w:num>
  <w:num w:numId="15" w16cid:durableId="1519999631">
    <w:abstractNumId w:val="12"/>
  </w:num>
  <w:num w:numId="16" w16cid:durableId="71507455">
    <w:abstractNumId w:val="8"/>
  </w:num>
  <w:num w:numId="17" w16cid:durableId="1482580933">
    <w:abstractNumId w:val="7"/>
  </w:num>
  <w:num w:numId="18" w16cid:durableId="1325620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75"/>
    <w:rsid w:val="00013A10"/>
    <w:rsid w:val="000215DF"/>
    <w:rsid w:val="000247A2"/>
    <w:rsid w:val="00024AD4"/>
    <w:rsid w:val="000330BB"/>
    <w:rsid w:val="000619FD"/>
    <w:rsid w:val="00070647"/>
    <w:rsid w:val="000727E1"/>
    <w:rsid w:val="0008115E"/>
    <w:rsid w:val="00081F4B"/>
    <w:rsid w:val="0008202B"/>
    <w:rsid w:val="000A0EE3"/>
    <w:rsid w:val="000A27DF"/>
    <w:rsid w:val="000A43EB"/>
    <w:rsid w:val="000A61CA"/>
    <w:rsid w:val="000A6E4E"/>
    <w:rsid w:val="000B064C"/>
    <w:rsid w:val="000B483E"/>
    <w:rsid w:val="000B60AF"/>
    <w:rsid w:val="000C01B2"/>
    <w:rsid w:val="000D3712"/>
    <w:rsid w:val="000E495E"/>
    <w:rsid w:val="000F171E"/>
    <w:rsid w:val="000F4AC2"/>
    <w:rsid w:val="000F7B34"/>
    <w:rsid w:val="00104C56"/>
    <w:rsid w:val="00107FF2"/>
    <w:rsid w:val="00116113"/>
    <w:rsid w:val="0012018D"/>
    <w:rsid w:val="00130F8C"/>
    <w:rsid w:val="001374DD"/>
    <w:rsid w:val="001416F8"/>
    <w:rsid w:val="00160649"/>
    <w:rsid w:val="001621D3"/>
    <w:rsid w:val="00163928"/>
    <w:rsid w:val="00167FDA"/>
    <w:rsid w:val="00170FAC"/>
    <w:rsid w:val="00175655"/>
    <w:rsid w:val="00176FDC"/>
    <w:rsid w:val="001A49AD"/>
    <w:rsid w:val="001A5C17"/>
    <w:rsid w:val="001A6886"/>
    <w:rsid w:val="001A6B94"/>
    <w:rsid w:val="001B4CD5"/>
    <w:rsid w:val="001B6A7A"/>
    <w:rsid w:val="001E2AFF"/>
    <w:rsid w:val="001E5946"/>
    <w:rsid w:val="001F0D20"/>
    <w:rsid w:val="001F12FB"/>
    <w:rsid w:val="001F3FBE"/>
    <w:rsid w:val="00200CD7"/>
    <w:rsid w:val="00203D75"/>
    <w:rsid w:val="00213318"/>
    <w:rsid w:val="00220F6E"/>
    <w:rsid w:val="00224717"/>
    <w:rsid w:val="002405CE"/>
    <w:rsid w:val="0024410B"/>
    <w:rsid w:val="0024482F"/>
    <w:rsid w:val="00251B1B"/>
    <w:rsid w:val="00251C0C"/>
    <w:rsid w:val="00262A47"/>
    <w:rsid w:val="00267326"/>
    <w:rsid w:val="00267372"/>
    <w:rsid w:val="00273EA5"/>
    <w:rsid w:val="002762DC"/>
    <w:rsid w:val="00286DAB"/>
    <w:rsid w:val="002B43D4"/>
    <w:rsid w:val="002C1E87"/>
    <w:rsid w:val="002C5A63"/>
    <w:rsid w:val="002C6B69"/>
    <w:rsid w:val="002D401F"/>
    <w:rsid w:val="002D556D"/>
    <w:rsid w:val="002D5F88"/>
    <w:rsid w:val="00321930"/>
    <w:rsid w:val="00324947"/>
    <w:rsid w:val="003326B3"/>
    <w:rsid w:val="0034258D"/>
    <w:rsid w:val="00350E5F"/>
    <w:rsid w:val="0035192D"/>
    <w:rsid w:val="00354E7E"/>
    <w:rsid w:val="003612B6"/>
    <w:rsid w:val="003614C8"/>
    <w:rsid w:val="00367CC1"/>
    <w:rsid w:val="00375BB5"/>
    <w:rsid w:val="00386717"/>
    <w:rsid w:val="00386864"/>
    <w:rsid w:val="00390541"/>
    <w:rsid w:val="003C79E2"/>
    <w:rsid w:val="003E0106"/>
    <w:rsid w:val="003E0ECF"/>
    <w:rsid w:val="003E1011"/>
    <w:rsid w:val="003E3206"/>
    <w:rsid w:val="003E445A"/>
    <w:rsid w:val="003F29F1"/>
    <w:rsid w:val="003F5DA5"/>
    <w:rsid w:val="0040506B"/>
    <w:rsid w:val="00422827"/>
    <w:rsid w:val="0042615D"/>
    <w:rsid w:val="00427DE6"/>
    <w:rsid w:val="00437751"/>
    <w:rsid w:val="00443717"/>
    <w:rsid w:val="004474A8"/>
    <w:rsid w:val="00450D27"/>
    <w:rsid w:val="004567C0"/>
    <w:rsid w:val="00467B61"/>
    <w:rsid w:val="004710E8"/>
    <w:rsid w:val="00472367"/>
    <w:rsid w:val="004A7348"/>
    <w:rsid w:val="004C52B9"/>
    <w:rsid w:val="004C73C3"/>
    <w:rsid w:val="004D33CA"/>
    <w:rsid w:val="004D3D3B"/>
    <w:rsid w:val="004D523B"/>
    <w:rsid w:val="004D73FF"/>
    <w:rsid w:val="004D7E0D"/>
    <w:rsid w:val="004E7645"/>
    <w:rsid w:val="004F34E4"/>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4BE"/>
    <w:rsid w:val="005B0A9C"/>
    <w:rsid w:val="005B2DD5"/>
    <w:rsid w:val="005B53F5"/>
    <w:rsid w:val="005D4C84"/>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5404"/>
    <w:rsid w:val="00667BBF"/>
    <w:rsid w:val="006731B0"/>
    <w:rsid w:val="00687BF7"/>
    <w:rsid w:val="00691E55"/>
    <w:rsid w:val="006A4E90"/>
    <w:rsid w:val="006B0711"/>
    <w:rsid w:val="006B6AF0"/>
    <w:rsid w:val="006C23D6"/>
    <w:rsid w:val="006C3994"/>
    <w:rsid w:val="006D4A07"/>
    <w:rsid w:val="006D5B2F"/>
    <w:rsid w:val="006E2BEC"/>
    <w:rsid w:val="006E6629"/>
    <w:rsid w:val="006E6C8B"/>
    <w:rsid w:val="006E7CB0"/>
    <w:rsid w:val="006F170D"/>
    <w:rsid w:val="00701283"/>
    <w:rsid w:val="0070361E"/>
    <w:rsid w:val="00706924"/>
    <w:rsid w:val="00707B89"/>
    <w:rsid w:val="007125C9"/>
    <w:rsid w:val="007139D2"/>
    <w:rsid w:val="00721701"/>
    <w:rsid w:val="00730CD5"/>
    <w:rsid w:val="00731182"/>
    <w:rsid w:val="00733782"/>
    <w:rsid w:val="00733CE5"/>
    <w:rsid w:val="00752F6B"/>
    <w:rsid w:val="00762333"/>
    <w:rsid w:val="00782E6A"/>
    <w:rsid w:val="00785D14"/>
    <w:rsid w:val="007B0A12"/>
    <w:rsid w:val="007C1179"/>
    <w:rsid w:val="007D2B3D"/>
    <w:rsid w:val="007D649A"/>
    <w:rsid w:val="007D7135"/>
    <w:rsid w:val="007E4A9F"/>
    <w:rsid w:val="007F0B2C"/>
    <w:rsid w:val="007F1DF3"/>
    <w:rsid w:val="00805E00"/>
    <w:rsid w:val="0081570E"/>
    <w:rsid w:val="00821946"/>
    <w:rsid w:val="00824CCB"/>
    <w:rsid w:val="00832CD4"/>
    <w:rsid w:val="0083341A"/>
    <w:rsid w:val="0083487C"/>
    <w:rsid w:val="00845A95"/>
    <w:rsid w:val="00854411"/>
    <w:rsid w:val="00860707"/>
    <w:rsid w:val="00873435"/>
    <w:rsid w:val="00875774"/>
    <w:rsid w:val="008768FA"/>
    <w:rsid w:val="00884617"/>
    <w:rsid w:val="00896A19"/>
    <w:rsid w:val="008C2426"/>
    <w:rsid w:val="008C6F29"/>
    <w:rsid w:val="008C7095"/>
    <w:rsid w:val="008D0892"/>
    <w:rsid w:val="008D50AE"/>
    <w:rsid w:val="008D5678"/>
    <w:rsid w:val="008E1E28"/>
    <w:rsid w:val="008F0181"/>
    <w:rsid w:val="008F2D78"/>
    <w:rsid w:val="008F4E14"/>
    <w:rsid w:val="009010B2"/>
    <w:rsid w:val="00904224"/>
    <w:rsid w:val="00905853"/>
    <w:rsid w:val="00910EBC"/>
    <w:rsid w:val="0091725F"/>
    <w:rsid w:val="009252BB"/>
    <w:rsid w:val="009258D2"/>
    <w:rsid w:val="00935547"/>
    <w:rsid w:val="00940374"/>
    <w:rsid w:val="00941248"/>
    <w:rsid w:val="00953AF3"/>
    <w:rsid w:val="00963EF0"/>
    <w:rsid w:val="009825EB"/>
    <w:rsid w:val="00983C31"/>
    <w:rsid w:val="009868E0"/>
    <w:rsid w:val="00991F0D"/>
    <w:rsid w:val="00997B99"/>
    <w:rsid w:val="009B1B15"/>
    <w:rsid w:val="009B7662"/>
    <w:rsid w:val="009D4684"/>
    <w:rsid w:val="009E3414"/>
    <w:rsid w:val="009F6BCE"/>
    <w:rsid w:val="00A01E79"/>
    <w:rsid w:val="00A209A2"/>
    <w:rsid w:val="00A220C2"/>
    <w:rsid w:val="00A2646D"/>
    <w:rsid w:val="00A344A5"/>
    <w:rsid w:val="00A42EAB"/>
    <w:rsid w:val="00A53A2B"/>
    <w:rsid w:val="00A639E4"/>
    <w:rsid w:val="00A67D52"/>
    <w:rsid w:val="00A711AE"/>
    <w:rsid w:val="00A716B6"/>
    <w:rsid w:val="00A76606"/>
    <w:rsid w:val="00A86933"/>
    <w:rsid w:val="00A86C65"/>
    <w:rsid w:val="00A90BCF"/>
    <w:rsid w:val="00AA5E33"/>
    <w:rsid w:val="00AB4129"/>
    <w:rsid w:val="00AB5E48"/>
    <w:rsid w:val="00AB7844"/>
    <w:rsid w:val="00AC3834"/>
    <w:rsid w:val="00AC489D"/>
    <w:rsid w:val="00AD0EEA"/>
    <w:rsid w:val="00AD1990"/>
    <w:rsid w:val="00AE2394"/>
    <w:rsid w:val="00AE72CA"/>
    <w:rsid w:val="00AF2C84"/>
    <w:rsid w:val="00AF42D6"/>
    <w:rsid w:val="00B0162B"/>
    <w:rsid w:val="00B06532"/>
    <w:rsid w:val="00B11AD6"/>
    <w:rsid w:val="00B24267"/>
    <w:rsid w:val="00B331F0"/>
    <w:rsid w:val="00B33ACC"/>
    <w:rsid w:val="00B41466"/>
    <w:rsid w:val="00B4180D"/>
    <w:rsid w:val="00B43583"/>
    <w:rsid w:val="00B45DB1"/>
    <w:rsid w:val="00B46CE7"/>
    <w:rsid w:val="00B53D4F"/>
    <w:rsid w:val="00B71613"/>
    <w:rsid w:val="00B7621C"/>
    <w:rsid w:val="00B84873"/>
    <w:rsid w:val="00B903A5"/>
    <w:rsid w:val="00B9445B"/>
    <w:rsid w:val="00B96361"/>
    <w:rsid w:val="00BB2BB6"/>
    <w:rsid w:val="00BD154A"/>
    <w:rsid w:val="00BE0AA3"/>
    <w:rsid w:val="00BE1497"/>
    <w:rsid w:val="00BE28CD"/>
    <w:rsid w:val="00BE2A21"/>
    <w:rsid w:val="00BE4029"/>
    <w:rsid w:val="00C00A06"/>
    <w:rsid w:val="00C01480"/>
    <w:rsid w:val="00C0411E"/>
    <w:rsid w:val="00C078B8"/>
    <w:rsid w:val="00C10F13"/>
    <w:rsid w:val="00C16DBF"/>
    <w:rsid w:val="00C2248D"/>
    <w:rsid w:val="00C35D60"/>
    <w:rsid w:val="00C35F93"/>
    <w:rsid w:val="00C414E3"/>
    <w:rsid w:val="00C44CB9"/>
    <w:rsid w:val="00C620C3"/>
    <w:rsid w:val="00C67D9F"/>
    <w:rsid w:val="00C82C4D"/>
    <w:rsid w:val="00C8430F"/>
    <w:rsid w:val="00C90ECD"/>
    <w:rsid w:val="00CA7DA8"/>
    <w:rsid w:val="00CB265F"/>
    <w:rsid w:val="00CB4132"/>
    <w:rsid w:val="00CB609D"/>
    <w:rsid w:val="00CC1060"/>
    <w:rsid w:val="00CC2619"/>
    <w:rsid w:val="00CD117B"/>
    <w:rsid w:val="00CD147E"/>
    <w:rsid w:val="00CD1FF9"/>
    <w:rsid w:val="00CD4C33"/>
    <w:rsid w:val="00CE47BF"/>
    <w:rsid w:val="00CE4A6B"/>
    <w:rsid w:val="00CE5DC9"/>
    <w:rsid w:val="00CF2287"/>
    <w:rsid w:val="00CF4F05"/>
    <w:rsid w:val="00D26236"/>
    <w:rsid w:val="00D30611"/>
    <w:rsid w:val="00D33A02"/>
    <w:rsid w:val="00D33A2C"/>
    <w:rsid w:val="00D403D7"/>
    <w:rsid w:val="00D4260A"/>
    <w:rsid w:val="00D469C6"/>
    <w:rsid w:val="00D46E20"/>
    <w:rsid w:val="00D61257"/>
    <w:rsid w:val="00D6680F"/>
    <w:rsid w:val="00D80F20"/>
    <w:rsid w:val="00D845D7"/>
    <w:rsid w:val="00D91EC1"/>
    <w:rsid w:val="00D94364"/>
    <w:rsid w:val="00DA00A6"/>
    <w:rsid w:val="00DB0F5A"/>
    <w:rsid w:val="00DB15BD"/>
    <w:rsid w:val="00DB5D0A"/>
    <w:rsid w:val="00DB6873"/>
    <w:rsid w:val="00DB6B54"/>
    <w:rsid w:val="00DC2CC2"/>
    <w:rsid w:val="00DC4490"/>
    <w:rsid w:val="00DF5AA3"/>
    <w:rsid w:val="00E04D22"/>
    <w:rsid w:val="00E30FC6"/>
    <w:rsid w:val="00E42213"/>
    <w:rsid w:val="00E4638A"/>
    <w:rsid w:val="00E47262"/>
    <w:rsid w:val="00E51141"/>
    <w:rsid w:val="00E5696D"/>
    <w:rsid w:val="00E6174E"/>
    <w:rsid w:val="00E650B4"/>
    <w:rsid w:val="00E72FD5"/>
    <w:rsid w:val="00E736B8"/>
    <w:rsid w:val="00E768EE"/>
    <w:rsid w:val="00E957A0"/>
    <w:rsid w:val="00EA495C"/>
    <w:rsid w:val="00EA4B5F"/>
    <w:rsid w:val="00EB0A74"/>
    <w:rsid w:val="00EC0D1E"/>
    <w:rsid w:val="00EC5033"/>
    <w:rsid w:val="00EC7AEC"/>
    <w:rsid w:val="00ED141D"/>
    <w:rsid w:val="00EE1320"/>
    <w:rsid w:val="00EE2946"/>
    <w:rsid w:val="00EE3FB2"/>
    <w:rsid w:val="00EF4D91"/>
    <w:rsid w:val="00F12546"/>
    <w:rsid w:val="00F22842"/>
    <w:rsid w:val="00F26E3B"/>
    <w:rsid w:val="00F35CC9"/>
    <w:rsid w:val="00F44B89"/>
    <w:rsid w:val="00F45D67"/>
    <w:rsid w:val="00F5125E"/>
    <w:rsid w:val="00F52654"/>
    <w:rsid w:val="00F60DBC"/>
    <w:rsid w:val="00F76625"/>
    <w:rsid w:val="00F87A54"/>
    <w:rsid w:val="00F9435D"/>
    <w:rsid w:val="00F953FB"/>
    <w:rsid w:val="00F97694"/>
    <w:rsid w:val="00FA544D"/>
    <w:rsid w:val="00FB245F"/>
    <w:rsid w:val="00FB2F65"/>
    <w:rsid w:val="00FB3B50"/>
    <w:rsid w:val="00FB60D5"/>
    <w:rsid w:val="00FE588C"/>
    <w:rsid w:val="00FF5664"/>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 w:type="paragraph" w:styleId="Header">
    <w:name w:val="header"/>
    <w:basedOn w:val="Normal"/>
    <w:link w:val="HeaderChar"/>
    <w:uiPriority w:val="99"/>
    <w:unhideWhenUsed/>
    <w:rsid w:val="00821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46"/>
  </w:style>
  <w:style w:type="paragraph" w:styleId="Footer">
    <w:name w:val="footer"/>
    <w:basedOn w:val="Normal"/>
    <w:link w:val="FooterChar"/>
    <w:uiPriority w:val="99"/>
    <w:unhideWhenUsed/>
    <w:rsid w:val="00821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30DA-9BF7-49E8-811A-E34849A1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2</cp:revision>
  <cp:lastPrinted>2023-06-28T09:05:00Z</cp:lastPrinted>
  <dcterms:created xsi:type="dcterms:W3CDTF">2024-01-05T15:32:00Z</dcterms:created>
  <dcterms:modified xsi:type="dcterms:W3CDTF">2024-01-05T15:32:00Z</dcterms:modified>
</cp:coreProperties>
</file>