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DEA0E" w14:textId="77777777" w:rsidR="00DA00A6" w:rsidRPr="00665387" w:rsidRDefault="00DA00A6" w:rsidP="00B46CE7">
      <w:pPr>
        <w:spacing w:after="0"/>
        <w:jc w:val="center"/>
        <w:rPr>
          <w:b/>
          <w:sz w:val="24"/>
        </w:rPr>
      </w:pPr>
      <w:r>
        <w:rPr>
          <w:b/>
          <w:sz w:val="24"/>
        </w:rPr>
        <w:t>The Grove Medical Centre</w:t>
      </w:r>
    </w:p>
    <w:p w14:paraId="27F8CFFD" w14:textId="3CB9F530" w:rsidR="00DA00A6" w:rsidRPr="00665387" w:rsidRDefault="00EA4B5F" w:rsidP="00B46CE7">
      <w:pPr>
        <w:spacing w:after="0"/>
        <w:jc w:val="center"/>
        <w:rPr>
          <w:b/>
          <w:sz w:val="24"/>
        </w:rPr>
      </w:pPr>
      <w:r>
        <w:rPr>
          <w:b/>
          <w:sz w:val="24"/>
        </w:rPr>
        <w:t>P</w:t>
      </w:r>
      <w:r w:rsidR="008F0181">
        <w:rPr>
          <w:b/>
          <w:sz w:val="24"/>
        </w:rPr>
        <w:t>atient Group</w:t>
      </w:r>
      <w:r>
        <w:rPr>
          <w:b/>
          <w:sz w:val="24"/>
        </w:rPr>
        <w:t xml:space="preserve"> </w:t>
      </w:r>
      <w:r w:rsidR="00A67D52">
        <w:rPr>
          <w:b/>
          <w:sz w:val="24"/>
        </w:rPr>
        <w:t xml:space="preserve">Meeting Minutes </w:t>
      </w:r>
      <w:r w:rsidR="00DB0F5A">
        <w:rPr>
          <w:b/>
          <w:sz w:val="24"/>
        </w:rPr>
        <w:t xml:space="preserve">– </w:t>
      </w:r>
      <w:r w:rsidR="00013A10">
        <w:rPr>
          <w:b/>
          <w:sz w:val="24"/>
        </w:rPr>
        <w:t>22.05</w:t>
      </w:r>
      <w:r w:rsidR="00A716B6">
        <w:rPr>
          <w:b/>
          <w:sz w:val="24"/>
        </w:rPr>
        <w:t>.23</w:t>
      </w:r>
    </w:p>
    <w:p w14:paraId="40B405C7" w14:textId="3FF1F98E" w:rsidR="006D4A07" w:rsidRDefault="006D4A07" w:rsidP="00B24267">
      <w:pPr>
        <w:spacing w:after="0"/>
        <w:jc w:val="both"/>
        <w:rPr>
          <w:b/>
          <w:sz w:val="18"/>
          <w:szCs w:val="18"/>
        </w:rPr>
      </w:pPr>
    </w:p>
    <w:p w14:paraId="40FF9AEC" w14:textId="77777777" w:rsidR="00C35F93" w:rsidRPr="00CD1FF9" w:rsidRDefault="00C35F93" w:rsidP="00B24267">
      <w:pPr>
        <w:spacing w:after="0"/>
        <w:jc w:val="both"/>
        <w:rPr>
          <w:b/>
          <w:sz w:val="18"/>
          <w:szCs w:val="18"/>
        </w:rPr>
      </w:pPr>
    </w:p>
    <w:p w14:paraId="0558E7DD" w14:textId="2CA9E5DA" w:rsidR="00DA00A6" w:rsidRDefault="00DA00A6" w:rsidP="00B24267">
      <w:pPr>
        <w:spacing w:after="0"/>
        <w:jc w:val="both"/>
        <w:rPr>
          <w:b/>
          <w:szCs w:val="21"/>
        </w:rPr>
      </w:pPr>
      <w:r w:rsidRPr="00C76D9C">
        <w:rPr>
          <w:b/>
          <w:szCs w:val="21"/>
        </w:rPr>
        <w:t>Present –</w:t>
      </w:r>
      <w:r w:rsidR="00013A10">
        <w:rPr>
          <w:b/>
          <w:szCs w:val="21"/>
        </w:rPr>
        <w:t xml:space="preserve"> </w:t>
      </w:r>
      <w:r w:rsidR="008C7095">
        <w:rPr>
          <w:b/>
          <w:szCs w:val="21"/>
        </w:rPr>
        <w:t xml:space="preserve">Bridie, Donna, Gary, Karen, </w:t>
      </w:r>
      <w:r w:rsidR="00A716B6">
        <w:rPr>
          <w:b/>
          <w:szCs w:val="21"/>
        </w:rPr>
        <w:t xml:space="preserve">Neil, </w:t>
      </w:r>
    </w:p>
    <w:p w14:paraId="77A93C53" w14:textId="327C3C95" w:rsidR="00CA7DA8" w:rsidRDefault="00CA7DA8" w:rsidP="00B24267">
      <w:pPr>
        <w:spacing w:after="0"/>
        <w:jc w:val="both"/>
        <w:rPr>
          <w:b/>
          <w:szCs w:val="21"/>
        </w:rPr>
      </w:pPr>
    </w:p>
    <w:tbl>
      <w:tblPr>
        <w:tblStyle w:val="TableGrid"/>
        <w:tblW w:w="10348" w:type="dxa"/>
        <w:tblInd w:w="-601" w:type="dxa"/>
        <w:tblLayout w:type="fixed"/>
        <w:tblLook w:val="04A0" w:firstRow="1" w:lastRow="0" w:firstColumn="1" w:lastColumn="0" w:noHBand="0" w:noVBand="1"/>
      </w:tblPr>
      <w:tblGrid>
        <w:gridCol w:w="567"/>
        <w:gridCol w:w="9781"/>
      </w:tblGrid>
      <w:tr w:rsidR="00586476" w14:paraId="79FB2891" w14:textId="77777777" w:rsidTr="00586476">
        <w:tc>
          <w:tcPr>
            <w:tcW w:w="567" w:type="dxa"/>
          </w:tcPr>
          <w:p w14:paraId="47A031CA" w14:textId="77777777" w:rsidR="00586476" w:rsidRDefault="00586476">
            <w:pPr>
              <w:rPr>
                <w:b/>
              </w:rPr>
            </w:pPr>
          </w:p>
        </w:tc>
        <w:tc>
          <w:tcPr>
            <w:tcW w:w="9781" w:type="dxa"/>
          </w:tcPr>
          <w:p w14:paraId="67A2F31D" w14:textId="47630B27" w:rsidR="00586476" w:rsidRPr="00CE5DC9" w:rsidRDefault="00586476">
            <w:pPr>
              <w:rPr>
                <w:b/>
                <w:u w:val="single"/>
              </w:rPr>
            </w:pPr>
            <w:r w:rsidRPr="00CE5DC9">
              <w:rPr>
                <w:b/>
                <w:u w:val="single"/>
              </w:rPr>
              <w:t>Item</w:t>
            </w:r>
          </w:p>
        </w:tc>
      </w:tr>
      <w:tr w:rsidR="00A716B6" w14:paraId="559919C1" w14:textId="77777777" w:rsidTr="00586476">
        <w:tc>
          <w:tcPr>
            <w:tcW w:w="567" w:type="dxa"/>
            <w:vMerge w:val="restart"/>
          </w:tcPr>
          <w:p w14:paraId="767005B7" w14:textId="0F400016" w:rsidR="00A716B6" w:rsidRPr="002C5A63" w:rsidRDefault="00A716B6" w:rsidP="00A716B6">
            <w:pPr>
              <w:rPr>
                <w:b/>
              </w:rPr>
            </w:pPr>
            <w:r w:rsidRPr="002C5A63">
              <w:rPr>
                <w:b/>
              </w:rPr>
              <w:t>1.</w:t>
            </w:r>
          </w:p>
        </w:tc>
        <w:tc>
          <w:tcPr>
            <w:tcW w:w="9781" w:type="dxa"/>
          </w:tcPr>
          <w:p w14:paraId="42983704" w14:textId="60C38890" w:rsidR="00A716B6" w:rsidRPr="0034258D" w:rsidRDefault="00A716B6" w:rsidP="00A716B6">
            <w:pPr>
              <w:rPr>
                <w:rFonts w:cstheme="minorHAnsi"/>
                <w:b/>
              </w:rPr>
            </w:pPr>
            <w:r>
              <w:rPr>
                <w:rFonts w:cstheme="minorHAnsi"/>
                <w:b/>
              </w:rPr>
              <w:t>Terms of Reference</w:t>
            </w:r>
          </w:p>
        </w:tc>
      </w:tr>
      <w:tr w:rsidR="00A716B6" w14:paraId="7D4F321D" w14:textId="77777777" w:rsidTr="00586476">
        <w:tc>
          <w:tcPr>
            <w:tcW w:w="567" w:type="dxa"/>
            <w:vMerge/>
          </w:tcPr>
          <w:p w14:paraId="33503372" w14:textId="6907384D" w:rsidR="00A716B6" w:rsidRPr="00A86C65" w:rsidRDefault="00A716B6" w:rsidP="00A716B6">
            <w:pPr>
              <w:rPr>
                <w:b/>
              </w:rPr>
            </w:pPr>
          </w:p>
        </w:tc>
        <w:tc>
          <w:tcPr>
            <w:tcW w:w="9781" w:type="dxa"/>
          </w:tcPr>
          <w:p w14:paraId="7A16F98C" w14:textId="257996C8" w:rsidR="00A716B6" w:rsidRDefault="00D80F20" w:rsidP="00A716B6">
            <w:pPr>
              <w:rPr>
                <w:rFonts w:cstheme="minorHAnsi"/>
              </w:rPr>
            </w:pPr>
            <w:r>
              <w:rPr>
                <w:rFonts w:cstheme="minorHAnsi"/>
              </w:rPr>
              <w:t>All agree with new Terms of Reference.</w:t>
            </w:r>
          </w:p>
          <w:p w14:paraId="57F84DF1" w14:textId="77777777" w:rsidR="00D80F20" w:rsidRDefault="00D80F20" w:rsidP="00A716B6">
            <w:pPr>
              <w:rPr>
                <w:rFonts w:cstheme="minorHAnsi"/>
              </w:rPr>
            </w:pPr>
          </w:p>
          <w:bookmarkStart w:id="0" w:name="_MON_1746445785"/>
          <w:bookmarkEnd w:id="0"/>
          <w:p w14:paraId="187F256E" w14:textId="08CF2057" w:rsidR="00D80F20" w:rsidRDefault="00D80F20" w:rsidP="00A716B6">
            <w:pPr>
              <w:rPr>
                <w:rFonts w:cstheme="minorHAnsi"/>
              </w:rPr>
            </w:pPr>
            <w:r>
              <w:rPr>
                <w:rFonts w:cstheme="minorHAnsi"/>
              </w:rPr>
              <w:object w:dxaOrig="1537" w:dyaOrig="994" w14:anchorId="0D185F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pt;height:49.3pt" o:ole="">
                  <v:imagedata r:id="rId6" o:title=""/>
                </v:shape>
                <o:OLEObject Type="Embed" ProgID="Word.Document.12" ShapeID="_x0000_i1025" DrawAspect="Icon" ObjectID="_1746526287" r:id="rId7">
                  <o:FieldCodes>\s</o:FieldCodes>
                </o:OLEObject>
              </w:object>
            </w:r>
          </w:p>
          <w:p w14:paraId="26D25E21" w14:textId="26FD9490" w:rsidR="00A716B6" w:rsidRPr="00CE47BF" w:rsidRDefault="00A716B6" w:rsidP="00A716B6">
            <w:pPr>
              <w:rPr>
                <w:rFonts w:cstheme="minorHAnsi"/>
              </w:rPr>
            </w:pPr>
          </w:p>
        </w:tc>
      </w:tr>
      <w:tr w:rsidR="00A716B6" w14:paraId="31204252" w14:textId="77777777" w:rsidTr="00586476">
        <w:tc>
          <w:tcPr>
            <w:tcW w:w="567" w:type="dxa"/>
            <w:vMerge/>
          </w:tcPr>
          <w:p w14:paraId="77D2686D" w14:textId="2BE5D741" w:rsidR="00A716B6" w:rsidRDefault="00A716B6" w:rsidP="00A716B6">
            <w:pPr>
              <w:rPr>
                <w:b/>
              </w:rPr>
            </w:pPr>
          </w:p>
        </w:tc>
        <w:tc>
          <w:tcPr>
            <w:tcW w:w="9781" w:type="dxa"/>
          </w:tcPr>
          <w:p w14:paraId="5E707202" w14:textId="39264F69" w:rsidR="00A716B6" w:rsidRDefault="00A716B6" w:rsidP="00A716B6">
            <w:pPr>
              <w:rPr>
                <w:rFonts w:cstheme="minorHAnsi"/>
              </w:rPr>
            </w:pPr>
            <w:r w:rsidRPr="0034258D">
              <w:rPr>
                <w:rFonts w:cstheme="minorHAnsi"/>
                <w:u w:val="single"/>
              </w:rPr>
              <w:t>Action:</w:t>
            </w:r>
            <w:r w:rsidRPr="0034258D">
              <w:rPr>
                <w:rFonts w:cstheme="minorHAnsi"/>
              </w:rPr>
              <w:t xml:space="preserve"> </w:t>
            </w:r>
            <w:r w:rsidR="00D80F20">
              <w:rPr>
                <w:rFonts w:cstheme="minorHAnsi"/>
              </w:rPr>
              <w:t>N/A</w:t>
            </w:r>
          </w:p>
          <w:p w14:paraId="5DFD1B7A" w14:textId="7E4FE7EC" w:rsidR="00A716B6" w:rsidRPr="0034258D" w:rsidRDefault="00A716B6" w:rsidP="00A716B6">
            <w:pPr>
              <w:rPr>
                <w:rFonts w:cstheme="minorHAnsi"/>
              </w:rPr>
            </w:pPr>
          </w:p>
        </w:tc>
      </w:tr>
      <w:tr w:rsidR="00A716B6" w14:paraId="53B36CF3" w14:textId="77777777" w:rsidTr="00586476">
        <w:tc>
          <w:tcPr>
            <w:tcW w:w="567" w:type="dxa"/>
            <w:vMerge w:val="restart"/>
          </w:tcPr>
          <w:p w14:paraId="624271A7" w14:textId="3AEC5196" w:rsidR="00A716B6" w:rsidRPr="00A86C65" w:rsidRDefault="00A716B6" w:rsidP="00A716B6">
            <w:pPr>
              <w:rPr>
                <w:b/>
              </w:rPr>
            </w:pPr>
            <w:r>
              <w:rPr>
                <w:b/>
              </w:rPr>
              <w:t>2</w:t>
            </w:r>
            <w:r w:rsidRPr="002C5A63">
              <w:rPr>
                <w:b/>
              </w:rPr>
              <w:t>.</w:t>
            </w:r>
          </w:p>
        </w:tc>
        <w:tc>
          <w:tcPr>
            <w:tcW w:w="9781" w:type="dxa"/>
          </w:tcPr>
          <w:p w14:paraId="2A0EFBE5" w14:textId="2B45D340" w:rsidR="00A716B6" w:rsidRPr="00CF2287" w:rsidRDefault="00D80F20" w:rsidP="00A716B6">
            <w:pPr>
              <w:rPr>
                <w:b/>
              </w:rPr>
            </w:pPr>
            <w:r>
              <w:rPr>
                <w:b/>
              </w:rPr>
              <w:t>Deputy Chair</w:t>
            </w:r>
          </w:p>
        </w:tc>
      </w:tr>
      <w:tr w:rsidR="00A716B6" w14:paraId="28906A07" w14:textId="77777777" w:rsidTr="00586476">
        <w:tc>
          <w:tcPr>
            <w:tcW w:w="567" w:type="dxa"/>
            <w:vMerge/>
          </w:tcPr>
          <w:p w14:paraId="5764A6B1" w14:textId="4B454AA4" w:rsidR="00A716B6" w:rsidRDefault="00A716B6" w:rsidP="00A716B6">
            <w:pPr>
              <w:rPr>
                <w:b/>
              </w:rPr>
            </w:pPr>
          </w:p>
        </w:tc>
        <w:tc>
          <w:tcPr>
            <w:tcW w:w="9781" w:type="dxa"/>
          </w:tcPr>
          <w:p w14:paraId="2DC46087" w14:textId="6C41F706" w:rsidR="00A716B6" w:rsidRDefault="00D80F20" w:rsidP="00A716B6">
            <w:r>
              <w:t>Bridie Dennis accepted deputy chair position and will take over responsibility of chairing the core group meetings, sending agendas and taking/circulating minutes.</w:t>
            </w:r>
          </w:p>
          <w:p w14:paraId="4B5BB6E8" w14:textId="3A500D13" w:rsidR="00A716B6" w:rsidRPr="00A42EAB" w:rsidRDefault="00A716B6" w:rsidP="00A716B6"/>
        </w:tc>
      </w:tr>
      <w:tr w:rsidR="00A716B6" w14:paraId="345BF799" w14:textId="77777777" w:rsidTr="00586476">
        <w:tc>
          <w:tcPr>
            <w:tcW w:w="567" w:type="dxa"/>
            <w:vMerge/>
          </w:tcPr>
          <w:p w14:paraId="25679613" w14:textId="3AA54716" w:rsidR="00A716B6" w:rsidRDefault="00A716B6" w:rsidP="00A716B6">
            <w:pPr>
              <w:rPr>
                <w:b/>
              </w:rPr>
            </w:pPr>
          </w:p>
        </w:tc>
        <w:tc>
          <w:tcPr>
            <w:tcW w:w="9781" w:type="dxa"/>
          </w:tcPr>
          <w:p w14:paraId="25B7D47A" w14:textId="25CB7B54" w:rsidR="00A716B6" w:rsidRDefault="00A716B6" w:rsidP="00A716B6">
            <w:pPr>
              <w:rPr>
                <w:rFonts w:cstheme="minorHAnsi"/>
              </w:rPr>
            </w:pPr>
            <w:r w:rsidRPr="0034258D">
              <w:rPr>
                <w:rFonts w:cstheme="minorHAnsi"/>
                <w:u w:val="single"/>
              </w:rPr>
              <w:t>Action:</w:t>
            </w:r>
            <w:r w:rsidRPr="0034258D">
              <w:rPr>
                <w:rFonts w:cstheme="minorHAnsi"/>
              </w:rPr>
              <w:t xml:space="preserve"> </w:t>
            </w:r>
            <w:r w:rsidR="00D80F20">
              <w:rPr>
                <w:rFonts w:cstheme="minorHAnsi"/>
              </w:rPr>
              <w:t>Gary to liaise with Bridie regarding agenda for next meeting</w:t>
            </w:r>
          </w:p>
          <w:p w14:paraId="11F50AAE" w14:textId="335A2E88" w:rsidR="00A716B6" w:rsidRPr="002C5A63" w:rsidRDefault="00A716B6" w:rsidP="00A716B6"/>
        </w:tc>
      </w:tr>
      <w:tr w:rsidR="00A716B6" w14:paraId="60F10AEB" w14:textId="77777777" w:rsidTr="00586476">
        <w:tc>
          <w:tcPr>
            <w:tcW w:w="567" w:type="dxa"/>
            <w:vMerge w:val="restart"/>
          </w:tcPr>
          <w:p w14:paraId="67AA39C5" w14:textId="1447FF7B" w:rsidR="00A716B6" w:rsidRDefault="00A716B6" w:rsidP="00A716B6">
            <w:pPr>
              <w:rPr>
                <w:b/>
              </w:rPr>
            </w:pPr>
            <w:r>
              <w:rPr>
                <w:b/>
              </w:rPr>
              <w:t>3</w:t>
            </w:r>
            <w:r w:rsidRPr="002C5A63">
              <w:rPr>
                <w:b/>
              </w:rPr>
              <w:t>.</w:t>
            </w:r>
          </w:p>
        </w:tc>
        <w:tc>
          <w:tcPr>
            <w:tcW w:w="9781" w:type="dxa"/>
          </w:tcPr>
          <w:p w14:paraId="087739CC" w14:textId="42DCE2A4" w:rsidR="00A716B6" w:rsidRDefault="00D80F20" w:rsidP="00A716B6">
            <w:pPr>
              <w:rPr>
                <w:b/>
              </w:rPr>
            </w:pPr>
            <w:r>
              <w:rPr>
                <w:b/>
              </w:rPr>
              <w:t>New PPG Core Group</w:t>
            </w:r>
            <w:r w:rsidR="00EE2946">
              <w:rPr>
                <w:b/>
              </w:rPr>
              <w:t xml:space="preserve"> Member</w:t>
            </w:r>
          </w:p>
        </w:tc>
      </w:tr>
      <w:tr w:rsidR="00A716B6" w14:paraId="5F459CBB" w14:textId="77777777" w:rsidTr="00586476">
        <w:tc>
          <w:tcPr>
            <w:tcW w:w="567" w:type="dxa"/>
            <w:vMerge/>
          </w:tcPr>
          <w:p w14:paraId="1A3CC1F9" w14:textId="77777777" w:rsidR="00A716B6" w:rsidRDefault="00A716B6" w:rsidP="00A716B6">
            <w:pPr>
              <w:rPr>
                <w:b/>
              </w:rPr>
            </w:pPr>
          </w:p>
        </w:tc>
        <w:tc>
          <w:tcPr>
            <w:tcW w:w="9781" w:type="dxa"/>
          </w:tcPr>
          <w:p w14:paraId="54872D9C" w14:textId="116B7A0E" w:rsidR="00A716B6" w:rsidRDefault="00EE2946" w:rsidP="00A716B6">
            <w:r>
              <w:t>Maria Norgate</w:t>
            </w:r>
            <w:r w:rsidR="00D80F20">
              <w:t xml:space="preserve"> has requested to join the PPG. </w:t>
            </w:r>
          </w:p>
          <w:p w14:paraId="0A45B1B4" w14:textId="77777777" w:rsidR="00D80F20" w:rsidRDefault="00D80F20" w:rsidP="00A716B6"/>
          <w:p w14:paraId="712B184F" w14:textId="780B69A0" w:rsidR="00D80F20" w:rsidRDefault="00D80F20" w:rsidP="00A716B6">
            <w:r>
              <w:t>All agree for Gary and Karen to meet with her to discuss the PPG objectives and gauge input from the patient. They will meet with the patient after 12</w:t>
            </w:r>
            <w:r w:rsidRPr="00D80F20">
              <w:rPr>
                <w:vertAlign w:val="superscript"/>
              </w:rPr>
              <w:t>th</w:t>
            </w:r>
            <w:r>
              <w:t xml:space="preserve"> June.</w:t>
            </w:r>
          </w:p>
          <w:p w14:paraId="1B260326" w14:textId="77777777" w:rsidR="00D80F20" w:rsidRDefault="00D80F20" w:rsidP="00A716B6"/>
          <w:p w14:paraId="27EA36D0" w14:textId="7D107382" w:rsidR="00A716B6" w:rsidRDefault="00A716B6" w:rsidP="00A716B6">
            <w:pPr>
              <w:rPr>
                <w:b/>
              </w:rPr>
            </w:pPr>
          </w:p>
        </w:tc>
      </w:tr>
      <w:tr w:rsidR="00A716B6" w14:paraId="768F0290" w14:textId="77777777" w:rsidTr="00586476">
        <w:tc>
          <w:tcPr>
            <w:tcW w:w="567" w:type="dxa"/>
            <w:vMerge/>
          </w:tcPr>
          <w:p w14:paraId="0C9AA39A" w14:textId="77777777" w:rsidR="00A716B6" w:rsidRDefault="00A716B6" w:rsidP="00A716B6">
            <w:pPr>
              <w:rPr>
                <w:b/>
              </w:rPr>
            </w:pPr>
          </w:p>
        </w:tc>
        <w:tc>
          <w:tcPr>
            <w:tcW w:w="9781" w:type="dxa"/>
          </w:tcPr>
          <w:p w14:paraId="39678C16" w14:textId="69061915" w:rsidR="00A716B6" w:rsidRDefault="00A716B6" w:rsidP="00A716B6">
            <w:pPr>
              <w:rPr>
                <w:rFonts w:cstheme="minorHAnsi"/>
              </w:rPr>
            </w:pPr>
            <w:r w:rsidRPr="0034258D">
              <w:rPr>
                <w:rFonts w:cstheme="minorHAnsi"/>
                <w:u w:val="single"/>
              </w:rPr>
              <w:t>Action:</w:t>
            </w:r>
            <w:r w:rsidRPr="0034258D">
              <w:rPr>
                <w:rFonts w:cstheme="minorHAnsi"/>
              </w:rPr>
              <w:t xml:space="preserve"> </w:t>
            </w:r>
            <w:r w:rsidR="00706924">
              <w:rPr>
                <w:rFonts w:cstheme="minorHAnsi"/>
              </w:rPr>
              <w:t>Donna to a</w:t>
            </w:r>
            <w:r w:rsidR="00D80F20">
              <w:rPr>
                <w:rFonts w:cstheme="minorHAnsi"/>
              </w:rPr>
              <w:t>rrange meeting with patient</w:t>
            </w:r>
          </w:p>
          <w:p w14:paraId="2383137A" w14:textId="3C3E3442" w:rsidR="00A716B6" w:rsidRDefault="00A716B6" w:rsidP="00A716B6">
            <w:pPr>
              <w:rPr>
                <w:b/>
              </w:rPr>
            </w:pPr>
          </w:p>
        </w:tc>
      </w:tr>
      <w:tr w:rsidR="00A716B6" w14:paraId="0BA8E2C0" w14:textId="77777777" w:rsidTr="00586476">
        <w:tc>
          <w:tcPr>
            <w:tcW w:w="567" w:type="dxa"/>
            <w:vMerge w:val="restart"/>
          </w:tcPr>
          <w:p w14:paraId="369AAF7D" w14:textId="7D24AC96" w:rsidR="00A716B6" w:rsidRPr="00EA4B5F" w:rsidRDefault="00A716B6" w:rsidP="00A716B6">
            <w:pPr>
              <w:rPr>
                <w:bCs/>
              </w:rPr>
            </w:pPr>
            <w:r w:rsidRPr="00EA4B5F">
              <w:rPr>
                <w:bCs/>
              </w:rPr>
              <w:t>4.</w:t>
            </w:r>
          </w:p>
        </w:tc>
        <w:tc>
          <w:tcPr>
            <w:tcW w:w="9781" w:type="dxa"/>
          </w:tcPr>
          <w:p w14:paraId="674B0FD2" w14:textId="1BB32554" w:rsidR="00A716B6" w:rsidRPr="00E957A0" w:rsidRDefault="00D80F20" w:rsidP="00A716B6">
            <w:pPr>
              <w:rPr>
                <w:b/>
              </w:rPr>
            </w:pPr>
            <w:r>
              <w:rPr>
                <w:b/>
              </w:rPr>
              <w:t>Workshops</w:t>
            </w:r>
          </w:p>
        </w:tc>
      </w:tr>
      <w:tr w:rsidR="00A716B6" w14:paraId="4121CA7D" w14:textId="77777777" w:rsidTr="00586476">
        <w:tc>
          <w:tcPr>
            <w:tcW w:w="567" w:type="dxa"/>
            <w:vMerge/>
          </w:tcPr>
          <w:p w14:paraId="4736784F" w14:textId="49B664AF" w:rsidR="00A716B6" w:rsidRDefault="00A716B6" w:rsidP="00A716B6">
            <w:pPr>
              <w:rPr>
                <w:b/>
              </w:rPr>
            </w:pPr>
          </w:p>
        </w:tc>
        <w:tc>
          <w:tcPr>
            <w:tcW w:w="9781" w:type="dxa"/>
          </w:tcPr>
          <w:p w14:paraId="534B062E" w14:textId="77777777" w:rsidR="00A716B6" w:rsidRDefault="00D80F20" w:rsidP="00A716B6">
            <w:r>
              <w:t xml:space="preserve">Donna and Gary met with Heather Eardley from Patients Association. They are helping Practices to develop their PPGs. </w:t>
            </w:r>
          </w:p>
          <w:p w14:paraId="4A618E5D" w14:textId="77777777" w:rsidR="00D80F20" w:rsidRDefault="00D80F20" w:rsidP="00A716B6"/>
          <w:p w14:paraId="4B4CB87F" w14:textId="74A8D73F" w:rsidR="00D80F20" w:rsidRDefault="00D80F20" w:rsidP="00A716B6">
            <w:r>
              <w:t>Heather advised of some upcoming workshops which the PPG members are invited to attend:</w:t>
            </w:r>
          </w:p>
          <w:p w14:paraId="3A4C0251" w14:textId="6B96266C" w:rsidR="00D80F20" w:rsidRDefault="00D80F20" w:rsidP="00D80F20">
            <w:r>
              <w:t>o</w:t>
            </w:r>
            <w:r>
              <w:tab/>
              <w:t xml:space="preserve">GDPR Workshop – </w:t>
            </w:r>
            <w:r w:rsidR="00D26236">
              <w:t>YouTube</w:t>
            </w:r>
            <w:r>
              <w:t xml:space="preserve"> links to be forwarded to PPG</w:t>
            </w:r>
          </w:p>
          <w:p w14:paraId="1101B59F" w14:textId="0679DAF3" w:rsidR="00D80F20" w:rsidRDefault="00D80F20" w:rsidP="00D80F20">
            <w:r>
              <w:t>o</w:t>
            </w:r>
            <w:r>
              <w:tab/>
              <w:t>Promoting Healthy Lifestyles workshop – Dr Jen West (NHSE) 4th July (virtual) – Link to be circulated in due course</w:t>
            </w:r>
          </w:p>
          <w:p w14:paraId="6CC25D46" w14:textId="78CEB33F" w:rsidR="00D80F20" w:rsidRDefault="00D80F20" w:rsidP="00D80F20">
            <w:r>
              <w:t>o</w:t>
            </w:r>
            <w:r>
              <w:tab/>
              <w:t>Social Media workshop 6th June 2-3pm (virtual) – Gary to send link with the minutes</w:t>
            </w:r>
          </w:p>
          <w:p w14:paraId="255E71CC" w14:textId="77777777" w:rsidR="00D80F20" w:rsidRDefault="00D80F20" w:rsidP="00A716B6"/>
          <w:p w14:paraId="49F00AC6" w14:textId="73ACA593" w:rsidR="00D80F20" w:rsidRDefault="00D80F20" w:rsidP="00A716B6">
            <w:pPr>
              <w:rPr>
                <w:rFonts w:cstheme="minorHAnsi"/>
              </w:rPr>
            </w:pPr>
            <w:r>
              <w:rPr>
                <w:rFonts w:cstheme="minorHAnsi"/>
              </w:rPr>
              <w:t xml:space="preserve">The PPG members present will try their best to attend the workshops and watch the </w:t>
            </w:r>
            <w:r w:rsidR="00D26236">
              <w:rPr>
                <w:rFonts w:cstheme="minorHAnsi"/>
              </w:rPr>
              <w:t>YouTube</w:t>
            </w:r>
            <w:r>
              <w:rPr>
                <w:rFonts w:cstheme="minorHAnsi"/>
              </w:rPr>
              <w:t xml:space="preserve"> videos.</w:t>
            </w:r>
          </w:p>
          <w:p w14:paraId="0FB237DF" w14:textId="14BC3E8A" w:rsidR="00D80F20" w:rsidRPr="003614C8" w:rsidRDefault="00D80F20" w:rsidP="00A716B6">
            <w:pPr>
              <w:rPr>
                <w:rFonts w:cstheme="minorHAnsi"/>
              </w:rPr>
            </w:pPr>
          </w:p>
        </w:tc>
      </w:tr>
      <w:tr w:rsidR="00A716B6" w14:paraId="7010D798" w14:textId="77777777" w:rsidTr="00586476">
        <w:tc>
          <w:tcPr>
            <w:tcW w:w="567" w:type="dxa"/>
            <w:vMerge/>
          </w:tcPr>
          <w:p w14:paraId="5E0357C5" w14:textId="66149DC6" w:rsidR="00A716B6" w:rsidRPr="00D46E20" w:rsidRDefault="00A716B6" w:rsidP="00A716B6">
            <w:pPr>
              <w:rPr>
                <w:b/>
              </w:rPr>
            </w:pPr>
          </w:p>
        </w:tc>
        <w:tc>
          <w:tcPr>
            <w:tcW w:w="9781" w:type="dxa"/>
          </w:tcPr>
          <w:p w14:paraId="0A5A20D2" w14:textId="7C505F78" w:rsidR="00A716B6" w:rsidRDefault="00A716B6" w:rsidP="00A716B6">
            <w:r w:rsidRPr="00570DE3">
              <w:rPr>
                <w:u w:val="single"/>
              </w:rPr>
              <w:t>Action:</w:t>
            </w:r>
            <w:r>
              <w:t xml:space="preserve"> </w:t>
            </w:r>
            <w:r w:rsidR="00D80F20">
              <w:rPr>
                <w:lang w:val="en-US"/>
              </w:rPr>
              <w:t>Gary to forward links to the workshops</w:t>
            </w:r>
          </w:p>
          <w:p w14:paraId="414AF769" w14:textId="14949FCB" w:rsidR="00A716B6" w:rsidRPr="00D46E20" w:rsidRDefault="00A716B6" w:rsidP="00A716B6">
            <w:pPr>
              <w:rPr>
                <w:b/>
              </w:rPr>
            </w:pPr>
          </w:p>
        </w:tc>
      </w:tr>
      <w:tr w:rsidR="00A716B6" w14:paraId="61845AD2" w14:textId="77777777" w:rsidTr="00586476">
        <w:tc>
          <w:tcPr>
            <w:tcW w:w="567" w:type="dxa"/>
            <w:vMerge w:val="restart"/>
          </w:tcPr>
          <w:p w14:paraId="512BCEB7" w14:textId="63F67C19" w:rsidR="00A716B6" w:rsidRDefault="00A716B6" w:rsidP="00A716B6">
            <w:pPr>
              <w:rPr>
                <w:b/>
              </w:rPr>
            </w:pPr>
            <w:r>
              <w:rPr>
                <w:b/>
              </w:rPr>
              <w:t>5</w:t>
            </w:r>
            <w:r w:rsidRPr="002C5A63">
              <w:rPr>
                <w:b/>
              </w:rPr>
              <w:t>.</w:t>
            </w:r>
          </w:p>
        </w:tc>
        <w:tc>
          <w:tcPr>
            <w:tcW w:w="9781" w:type="dxa"/>
          </w:tcPr>
          <w:p w14:paraId="18A61CEC" w14:textId="6EB4E08D" w:rsidR="00A716B6" w:rsidRPr="00E957A0" w:rsidRDefault="00D80F20" w:rsidP="00A716B6">
            <w:pPr>
              <w:rPr>
                <w:b/>
              </w:rPr>
            </w:pPr>
            <w:r>
              <w:rPr>
                <w:b/>
              </w:rPr>
              <w:t>Social Media</w:t>
            </w:r>
          </w:p>
        </w:tc>
      </w:tr>
      <w:tr w:rsidR="00A716B6" w14:paraId="1F43B4D2" w14:textId="77777777" w:rsidTr="00586476">
        <w:tc>
          <w:tcPr>
            <w:tcW w:w="567" w:type="dxa"/>
            <w:vMerge/>
          </w:tcPr>
          <w:p w14:paraId="063872BC" w14:textId="305066FB" w:rsidR="00A716B6" w:rsidRDefault="00A716B6" w:rsidP="00A716B6">
            <w:pPr>
              <w:rPr>
                <w:b/>
              </w:rPr>
            </w:pPr>
          </w:p>
        </w:tc>
        <w:tc>
          <w:tcPr>
            <w:tcW w:w="9781" w:type="dxa"/>
          </w:tcPr>
          <w:p w14:paraId="1F6D09CC" w14:textId="397C442B" w:rsidR="00B96361" w:rsidRDefault="00D80F20" w:rsidP="00A716B6">
            <w:r>
              <w:t>During a recent training event, it was highlighted that Practices should have a social media presence and Grove does not have any social media pages.</w:t>
            </w:r>
          </w:p>
          <w:p w14:paraId="1823D6B1" w14:textId="77777777" w:rsidR="00D80F20" w:rsidRDefault="00D80F20" w:rsidP="00A716B6"/>
          <w:p w14:paraId="5FC1CACA" w14:textId="27E4425C" w:rsidR="00D80F20" w:rsidRDefault="00D80F20" w:rsidP="00A716B6">
            <w:r>
              <w:t xml:space="preserve">Heather Eardley advised that other Practices PPG have taken on the responsibility of managing the social media pages. </w:t>
            </w:r>
          </w:p>
          <w:p w14:paraId="7BC871F1" w14:textId="77777777" w:rsidR="00D80F20" w:rsidRDefault="00D80F20" w:rsidP="00A716B6"/>
          <w:p w14:paraId="2043EDC9" w14:textId="77777777" w:rsidR="00D80F20" w:rsidRDefault="00D80F20" w:rsidP="00A716B6">
            <w:r>
              <w:t>Gary would like to build a presence and asked the PPG to manage the accounts. This would be to advertise events, communicate Practice changes, raise awareness for hot topics. The accounts would not allow comments or responses so there would be no interaction with people directly.</w:t>
            </w:r>
          </w:p>
          <w:p w14:paraId="27BA242D" w14:textId="77777777" w:rsidR="00D80F20" w:rsidRDefault="00D80F20" w:rsidP="00A716B6"/>
          <w:p w14:paraId="3F961173" w14:textId="0D8C0500" w:rsidR="00D80F20" w:rsidRDefault="00D80F20" w:rsidP="00A716B6">
            <w:r>
              <w:lastRenderedPageBreak/>
              <w:t xml:space="preserve">The PPG will attend the social media workshop and then discuss this further. </w:t>
            </w:r>
          </w:p>
          <w:p w14:paraId="3E9658AF" w14:textId="1BDE614D" w:rsidR="00A716B6" w:rsidRPr="009F6BCE" w:rsidRDefault="00A716B6" w:rsidP="00A716B6"/>
        </w:tc>
      </w:tr>
      <w:tr w:rsidR="00A716B6" w14:paraId="61885CF5" w14:textId="77777777" w:rsidTr="00586476">
        <w:tc>
          <w:tcPr>
            <w:tcW w:w="567" w:type="dxa"/>
            <w:vMerge/>
          </w:tcPr>
          <w:p w14:paraId="4861F620" w14:textId="740B0162" w:rsidR="00A716B6" w:rsidRDefault="00A716B6" w:rsidP="00A716B6">
            <w:pPr>
              <w:rPr>
                <w:b/>
              </w:rPr>
            </w:pPr>
          </w:p>
        </w:tc>
        <w:tc>
          <w:tcPr>
            <w:tcW w:w="9781" w:type="dxa"/>
          </w:tcPr>
          <w:p w14:paraId="69C9ED57" w14:textId="7B96B2AD" w:rsidR="00A716B6" w:rsidRDefault="00A716B6" w:rsidP="00A716B6">
            <w:r>
              <w:rPr>
                <w:u w:val="single"/>
              </w:rPr>
              <w:t>Action:</w:t>
            </w:r>
            <w:r>
              <w:t xml:space="preserve"> </w:t>
            </w:r>
            <w:r w:rsidR="00D80F20">
              <w:t>To be discussed at the next meeting</w:t>
            </w:r>
            <w:r w:rsidR="00B96361">
              <w:t xml:space="preserve"> </w:t>
            </w:r>
          </w:p>
          <w:p w14:paraId="712C05DC" w14:textId="7BA0FAFE" w:rsidR="00A716B6" w:rsidRPr="002C5A63" w:rsidRDefault="00A716B6" w:rsidP="00A716B6"/>
        </w:tc>
      </w:tr>
      <w:tr w:rsidR="00A716B6" w14:paraId="59BEF74C" w14:textId="77777777" w:rsidTr="00586476">
        <w:tc>
          <w:tcPr>
            <w:tcW w:w="567" w:type="dxa"/>
            <w:vMerge w:val="restart"/>
          </w:tcPr>
          <w:p w14:paraId="4BB43E4E" w14:textId="298ECAB3" w:rsidR="00A716B6" w:rsidRDefault="00A716B6" w:rsidP="00A716B6">
            <w:pPr>
              <w:rPr>
                <w:b/>
              </w:rPr>
            </w:pPr>
            <w:r>
              <w:rPr>
                <w:b/>
              </w:rPr>
              <w:t>6.</w:t>
            </w:r>
          </w:p>
        </w:tc>
        <w:tc>
          <w:tcPr>
            <w:tcW w:w="9781" w:type="dxa"/>
          </w:tcPr>
          <w:p w14:paraId="5CC702B0" w14:textId="29B6327A" w:rsidR="00A716B6" w:rsidRPr="008C7095" w:rsidRDefault="000D3712" w:rsidP="00A716B6">
            <w:pPr>
              <w:rPr>
                <w:b/>
                <w:bCs/>
              </w:rPr>
            </w:pPr>
            <w:r>
              <w:rPr>
                <w:b/>
                <w:bCs/>
              </w:rPr>
              <w:t xml:space="preserve">Increasing PPG virtual group - </w:t>
            </w:r>
            <w:r w:rsidR="00D80F20">
              <w:rPr>
                <w:b/>
                <w:bCs/>
              </w:rPr>
              <w:t>Mapping of Services</w:t>
            </w:r>
          </w:p>
        </w:tc>
      </w:tr>
      <w:tr w:rsidR="00A716B6" w14:paraId="21633005" w14:textId="77777777" w:rsidTr="00586476">
        <w:tc>
          <w:tcPr>
            <w:tcW w:w="567" w:type="dxa"/>
            <w:vMerge/>
          </w:tcPr>
          <w:p w14:paraId="0E2204E4" w14:textId="77777777" w:rsidR="00A716B6" w:rsidRDefault="00A716B6" w:rsidP="00A716B6">
            <w:pPr>
              <w:rPr>
                <w:b/>
              </w:rPr>
            </w:pPr>
          </w:p>
        </w:tc>
        <w:tc>
          <w:tcPr>
            <w:tcW w:w="9781" w:type="dxa"/>
          </w:tcPr>
          <w:p w14:paraId="143B7AF6" w14:textId="6BEC8BD4" w:rsidR="00A716B6" w:rsidRDefault="000D3712" w:rsidP="00A716B6">
            <w:r>
              <w:t>Heather recommended mapping the local services and contacting them to promote the patient group to assist with recruiting members into the virtual group. This would include charities, services, groups, secondary schools etc.</w:t>
            </w:r>
          </w:p>
          <w:p w14:paraId="7CDBB5AA" w14:textId="77777777" w:rsidR="000D3712" w:rsidRDefault="000D3712" w:rsidP="00A716B6"/>
          <w:p w14:paraId="758EA92F" w14:textId="7BDA135A" w:rsidR="000D3712" w:rsidRDefault="000D3712" w:rsidP="00A716B6">
            <w:r>
              <w:t xml:space="preserve">Heather will support </w:t>
            </w:r>
            <w:r w:rsidR="00FA544D">
              <w:t>with,</w:t>
            </w:r>
            <w:r>
              <w:t xml:space="preserve"> and the social prescriber (Herts Help) will also input into this.</w:t>
            </w:r>
          </w:p>
          <w:p w14:paraId="2F6B5E15" w14:textId="77777777" w:rsidR="000D3712" w:rsidRDefault="000D3712" w:rsidP="00A716B6"/>
          <w:p w14:paraId="6DC6A8F1" w14:textId="024627FB" w:rsidR="000D3712" w:rsidRDefault="000D3712" w:rsidP="00A716B6">
            <w:r>
              <w:t>Members present agreed to start making a list of the services/groups they are aware and will pass contact details back to the Grove.</w:t>
            </w:r>
          </w:p>
          <w:p w14:paraId="23157E16" w14:textId="77777777" w:rsidR="000D3712" w:rsidRDefault="000D3712" w:rsidP="00A716B6"/>
          <w:p w14:paraId="3D8E68AB" w14:textId="4135D64E" w:rsidR="000D3712" w:rsidRPr="00A716B6" w:rsidRDefault="000D3712" w:rsidP="00A716B6">
            <w:r>
              <w:t>Once there is a list of services, the Practice/PPG will send out an email to request support with promoting the PPG. The services can direct patients the PPG email account or Practice website.</w:t>
            </w:r>
          </w:p>
          <w:p w14:paraId="4A224FFB" w14:textId="450CB9AA" w:rsidR="00A716B6" w:rsidRDefault="00A716B6" w:rsidP="00A716B6">
            <w:pPr>
              <w:rPr>
                <w:u w:val="single"/>
              </w:rPr>
            </w:pPr>
          </w:p>
        </w:tc>
      </w:tr>
      <w:tr w:rsidR="00A716B6" w14:paraId="68BCCE03" w14:textId="77777777" w:rsidTr="00586476">
        <w:tc>
          <w:tcPr>
            <w:tcW w:w="567" w:type="dxa"/>
            <w:vMerge/>
          </w:tcPr>
          <w:p w14:paraId="7535EF81" w14:textId="77777777" w:rsidR="00A716B6" w:rsidRDefault="00A716B6" w:rsidP="00A716B6">
            <w:pPr>
              <w:rPr>
                <w:b/>
              </w:rPr>
            </w:pPr>
          </w:p>
        </w:tc>
        <w:tc>
          <w:tcPr>
            <w:tcW w:w="9781" w:type="dxa"/>
          </w:tcPr>
          <w:p w14:paraId="5342C88E" w14:textId="4FFC5831" w:rsidR="00A716B6" w:rsidRDefault="00A716B6" w:rsidP="00A716B6">
            <w:pPr>
              <w:rPr>
                <w:rFonts w:cstheme="minorHAnsi"/>
              </w:rPr>
            </w:pPr>
            <w:r w:rsidRPr="0034258D">
              <w:rPr>
                <w:rFonts w:cstheme="minorHAnsi"/>
                <w:u w:val="single"/>
              </w:rPr>
              <w:t>Action:</w:t>
            </w:r>
            <w:r w:rsidRPr="0034258D">
              <w:rPr>
                <w:rFonts w:cstheme="minorHAnsi"/>
              </w:rPr>
              <w:t xml:space="preserve"> </w:t>
            </w:r>
            <w:r w:rsidR="000D3712">
              <w:rPr>
                <w:rFonts w:cstheme="minorHAnsi"/>
              </w:rPr>
              <w:t>PPG members to make a list of services</w:t>
            </w:r>
          </w:p>
          <w:p w14:paraId="313210D7" w14:textId="77777777" w:rsidR="00A716B6" w:rsidRDefault="00A716B6" w:rsidP="00A716B6">
            <w:pPr>
              <w:rPr>
                <w:u w:val="single"/>
              </w:rPr>
            </w:pPr>
          </w:p>
        </w:tc>
      </w:tr>
      <w:tr w:rsidR="000D3712" w14:paraId="02ACD8E4" w14:textId="77777777" w:rsidTr="00586476">
        <w:tc>
          <w:tcPr>
            <w:tcW w:w="567" w:type="dxa"/>
            <w:vMerge w:val="restart"/>
          </w:tcPr>
          <w:p w14:paraId="190067F1" w14:textId="08D23DB7" w:rsidR="000D3712" w:rsidRDefault="000D3712" w:rsidP="000D3712">
            <w:pPr>
              <w:rPr>
                <w:b/>
              </w:rPr>
            </w:pPr>
            <w:r>
              <w:rPr>
                <w:b/>
              </w:rPr>
              <w:t>7.</w:t>
            </w:r>
          </w:p>
        </w:tc>
        <w:tc>
          <w:tcPr>
            <w:tcW w:w="9781" w:type="dxa"/>
          </w:tcPr>
          <w:p w14:paraId="3FA04611" w14:textId="29A62054" w:rsidR="000D3712" w:rsidRPr="0034258D" w:rsidRDefault="000D3712" w:rsidP="000D3712">
            <w:pPr>
              <w:rPr>
                <w:rFonts w:cstheme="minorHAnsi"/>
                <w:u w:val="single"/>
              </w:rPr>
            </w:pPr>
            <w:r>
              <w:rPr>
                <w:b/>
                <w:bCs/>
              </w:rPr>
              <w:t>Capacity and Access – Patient Survey</w:t>
            </w:r>
            <w:r w:rsidR="00EE2946">
              <w:rPr>
                <w:b/>
                <w:bCs/>
              </w:rPr>
              <w:t xml:space="preserve"> + Triage</w:t>
            </w:r>
          </w:p>
        </w:tc>
      </w:tr>
      <w:tr w:rsidR="000D3712" w14:paraId="2EDCF3DD" w14:textId="77777777" w:rsidTr="00586476">
        <w:tc>
          <w:tcPr>
            <w:tcW w:w="567" w:type="dxa"/>
            <w:vMerge/>
          </w:tcPr>
          <w:p w14:paraId="3C0946B8" w14:textId="77777777" w:rsidR="000D3712" w:rsidRDefault="000D3712" w:rsidP="000D3712">
            <w:pPr>
              <w:rPr>
                <w:b/>
              </w:rPr>
            </w:pPr>
          </w:p>
        </w:tc>
        <w:tc>
          <w:tcPr>
            <w:tcW w:w="9781" w:type="dxa"/>
          </w:tcPr>
          <w:p w14:paraId="4AEE65CD" w14:textId="24F840FF" w:rsidR="00EE2946" w:rsidRDefault="00EE2946" w:rsidP="000D3712">
            <w:r>
              <w:t>The PCN Practices met last week to discuss their capacity and access improvement plan. They reviewed data from the 2022 GP Patient Survey. There are five of questions (detailed below) that form part of the monitoring of patient experience for capacity and access. Four of those questions were included in the 2022 survey.</w:t>
            </w:r>
          </w:p>
          <w:p w14:paraId="6B11E449" w14:textId="49A49B80" w:rsidR="000D3712" w:rsidRDefault="00EE2946" w:rsidP="000D3712">
            <w:r>
              <w:t xml:space="preserve"> </w:t>
            </w:r>
          </w:p>
          <w:p w14:paraId="3550785F" w14:textId="3776765C" w:rsidR="00EE2946" w:rsidRDefault="00EE2946" w:rsidP="00EE2946">
            <w:r>
              <w:t>Q1. Generally, how easy or difficult is it to get through to someone at your GP practice on the phone?</w:t>
            </w:r>
          </w:p>
          <w:p w14:paraId="6B26A61B" w14:textId="6B3F9036" w:rsidR="00EE2946" w:rsidRDefault="00EE2946" w:rsidP="00EE2946">
            <w:r>
              <w:t>Q4. How easy is it to use your GP practice’s website to look for information or access services?</w:t>
            </w:r>
          </w:p>
          <w:p w14:paraId="44BF5298" w14:textId="7FA20564" w:rsidR="00EE2946" w:rsidRDefault="00EE2946" w:rsidP="00EE2946">
            <w:r>
              <w:t>Q16. Were you satisfied with the appointment (or appointments) you were offered?</w:t>
            </w:r>
          </w:p>
          <w:p w14:paraId="7AD06390" w14:textId="1E1D0D07" w:rsidR="00EE2946" w:rsidRDefault="00EE2946" w:rsidP="00EE2946">
            <w:r>
              <w:t>Q21. Overall, how would you describe your experience of making an appointment?</w:t>
            </w:r>
          </w:p>
          <w:p w14:paraId="4D94936F" w14:textId="3E9A9369" w:rsidR="00EE2946" w:rsidRDefault="00EE2946" w:rsidP="00EE2946">
            <w:r>
              <w:t>Q32. Overall, how would you describe your experience of your GP practice?</w:t>
            </w:r>
          </w:p>
          <w:p w14:paraId="05CDE11E" w14:textId="77777777" w:rsidR="00EE2946" w:rsidRDefault="00EE2946" w:rsidP="00EE2946"/>
          <w:p w14:paraId="699EC216" w14:textId="14245957" w:rsidR="00EE2946" w:rsidRDefault="00EE2946" w:rsidP="00EE2946">
            <w:r>
              <w:t xml:space="preserve">Results for the four questions can be seen here:   </w:t>
            </w:r>
            <w:bookmarkStart w:id="1" w:name="_MON_1746514202"/>
            <w:bookmarkEnd w:id="1"/>
            <w:r>
              <w:object w:dxaOrig="1537" w:dyaOrig="994" w14:anchorId="5635CDDA">
                <v:shape id="_x0000_i1026" type="#_x0000_t75" style="width:76.7pt;height:49.3pt" o:ole="">
                  <v:imagedata r:id="rId8" o:title=""/>
                </v:shape>
                <o:OLEObject Type="Embed" ProgID="Word.Document.12" ShapeID="_x0000_i1026" DrawAspect="Icon" ObjectID="_1746526288" r:id="rId9">
                  <o:FieldCodes>\s</o:FieldCodes>
                </o:OLEObject>
              </w:object>
            </w:r>
          </w:p>
          <w:p w14:paraId="0E4E5F70" w14:textId="77777777" w:rsidR="00EE2946" w:rsidRDefault="00EE2946" w:rsidP="00EE2946"/>
          <w:p w14:paraId="3DFDC48C" w14:textId="06D83F37" w:rsidR="00EE2946" w:rsidRDefault="00EE2946" w:rsidP="00EE2946">
            <w:r>
              <w:t>For Grove, the plan is to continue to develop a triage model, whereby patients can call into the Practice or submit queries online and this will be passed to a triage team. The triage team will review and respond to the patient, and where necessary book them with an appropriate clinician or signpost them to another service.</w:t>
            </w:r>
          </w:p>
          <w:p w14:paraId="3E2D0914" w14:textId="77777777" w:rsidR="00EE2946" w:rsidRDefault="00EE2946" w:rsidP="00EE2946"/>
          <w:p w14:paraId="2F6AC76D" w14:textId="124BBDE2" w:rsidR="00EE2946" w:rsidRDefault="00EE2946" w:rsidP="00EE2946">
            <w:r>
              <w:t>The Practices are considering creating a personalised survey for their patients which would include the five questions + some other relevant questions. This would be sent to a random cohort of patients. The survey could then be sent out again in March/April 2024 to review improvement in patient experience.</w:t>
            </w:r>
          </w:p>
          <w:p w14:paraId="00987277" w14:textId="77777777" w:rsidR="00EE2946" w:rsidRDefault="00EE2946" w:rsidP="00EE2946"/>
          <w:p w14:paraId="10534F88" w14:textId="4C0A6AFC" w:rsidR="00EE2946" w:rsidRDefault="00EE2946" w:rsidP="00EE2946">
            <w:r>
              <w:t>Additional questions ideas:</w:t>
            </w:r>
          </w:p>
          <w:p w14:paraId="7B611D71" w14:textId="1F353C49" w:rsidR="00EE2946" w:rsidRDefault="00EE2946" w:rsidP="00EE2946">
            <w:r>
              <w:t>Are you aware of online consultation and how it works?</w:t>
            </w:r>
          </w:p>
          <w:p w14:paraId="7CEDCEB1" w14:textId="5E600EEF" w:rsidR="00EE2946" w:rsidRDefault="00EE2946" w:rsidP="00EE2946">
            <w:r>
              <w:t>Have you ever submitted an online consultation?</w:t>
            </w:r>
          </w:p>
          <w:p w14:paraId="4E373D1D" w14:textId="77777777" w:rsidR="00EE2946" w:rsidRDefault="00EE2946" w:rsidP="00EE2946"/>
          <w:p w14:paraId="4D61257D" w14:textId="12E84887" w:rsidR="00EE2946" w:rsidRDefault="00EE2946" w:rsidP="00EE2946">
            <w:r>
              <w:t>Gary explained that clear information will go out to all patients explaining the new system, how it works, what the expectations will be, and to mention that the system will be reviewed frequently to tweak.</w:t>
            </w:r>
          </w:p>
          <w:p w14:paraId="4AEADAE9" w14:textId="4DCA75B1" w:rsidR="000D3712" w:rsidRPr="0034258D" w:rsidRDefault="000D3712" w:rsidP="000D3712">
            <w:pPr>
              <w:rPr>
                <w:rFonts w:cstheme="minorHAnsi"/>
                <w:u w:val="single"/>
              </w:rPr>
            </w:pPr>
            <w:r>
              <w:t xml:space="preserve"> </w:t>
            </w:r>
          </w:p>
        </w:tc>
      </w:tr>
      <w:tr w:rsidR="000D3712" w14:paraId="65D3F513" w14:textId="77777777" w:rsidTr="00586476">
        <w:tc>
          <w:tcPr>
            <w:tcW w:w="567" w:type="dxa"/>
            <w:vMerge/>
          </w:tcPr>
          <w:p w14:paraId="6D84293E" w14:textId="77777777" w:rsidR="000D3712" w:rsidRDefault="000D3712" w:rsidP="000D3712">
            <w:pPr>
              <w:rPr>
                <w:b/>
              </w:rPr>
            </w:pPr>
          </w:p>
        </w:tc>
        <w:tc>
          <w:tcPr>
            <w:tcW w:w="9781" w:type="dxa"/>
          </w:tcPr>
          <w:p w14:paraId="2228E58D" w14:textId="2AA232FC" w:rsidR="000D3712" w:rsidRDefault="000D3712" w:rsidP="000D3712">
            <w:pPr>
              <w:rPr>
                <w:rFonts w:cstheme="minorHAnsi"/>
              </w:rPr>
            </w:pPr>
            <w:r w:rsidRPr="0034258D">
              <w:rPr>
                <w:rFonts w:cstheme="minorHAnsi"/>
                <w:u w:val="single"/>
              </w:rPr>
              <w:t>Action:</w:t>
            </w:r>
            <w:r w:rsidRPr="0034258D">
              <w:rPr>
                <w:rFonts w:cstheme="minorHAnsi"/>
              </w:rPr>
              <w:t xml:space="preserve"> </w:t>
            </w:r>
            <w:r w:rsidR="00EE2946">
              <w:rPr>
                <w:rFonts w:cstheme="minorHAnsi"/>
              </w:rPr>
              <w:t>PPG to feed back any questions that they feel would be relevant for the survey. Gary to creates the survey and send out mid-end of June.</w:t>
            </w:r>
          </w:p>
          <w:p w14:paraId="022F2610" w14:textId="77777777" w:rsidR="000D3712" w:rsidRPr="0034258D" w:rsidRDefault="000D3712" w:rsidP="000D3712">
            <w:pPr>
              <w:rPr>
                <w:rFonts w:cstheme="minorHAnsi"/>
                <w:u w:val="single"/>
              </w:rPr>
            </w:pPr>
          </w:p>
        </w:tc>
      </w:tr>
      <w:tr w:rsidR="000D3712" w14:paraId="774EFCF6" w14:textId="77777777" w:rsidTr="00586476">
        <w:tc>
          <w:tcPr>
            <w:tcW w:w="567" w:type="dxa"/>
            <w:vMerge w:val="restart"/>
          </w:tcPr>
          <w:p w14:paraId="73267DE0" w14:textId="75A7ADA4" w:rsidR="000D3712" w:rsidRDefault="000D3712" w:rsidP="000D3712">
            <w:pPr>
              <w:rPr>
                <w:b/>
              </w:rPr>
            </w:pPr>
            <w:r>
              <w:rPr>
                <w:b/>
              </w:rPr>
              <w:t>8.</w:t>
            </w:r>
          </w:p>
        </w:tc>
        <w:tc>
          <w:tcPr>
            <w:tcW w:w="9781" w:type="dxa"/>
          </w:tcPr>
          <w:p w14:paraId="26B7E167" w14:textId="66E3CAE8" w:rsidR="000D3712" w:rsidRPr="0034258D" w:rsidRDefault="00EE2946" w:rsidP="000D3712">
            <w:pPr>
              <w:rPr>
                <w:rFonts w:cstheme="minorHAnsi"/>
                <w:u w:val="single"/>
              </w:rPr>
            </w:pPr>
            <w:r>
              <w:rPr>
                <w:b/>
                <w:bCs/>
              </w:rPr>
              <w:t>Website</w:t>
            </w:r>
          </w:p>
        </w:tc>
      </w:tr>
      <w:tr w:rsidR="000D3712" w14:paraId="0F10D17E" w14:textId="77777777" w:rsidTr="00586476">
        <w:tc>
          <w:tcPr>
            <w:tcW w:w="567" w:type="dxa"/>
            <w:vMerge/>
          </w:tcPr>
          <w:p w14:paraId="2C4B73B0" w14:textId="77777777" w:rsidR="000D3712" w:rsidRDefault="000D3712" w:rsidP="000D3712">
            <w:pPr>
              <w:rPr>
                <w:b/>
              </w:rPr>
            </w:pPr>
          </w:p>
        </w:tc>
        <w:tc>
          <w:tcPr>
            <w:tcW w:w="9781" w:type="dxa"/>
          </w:tcPr>
          <w:p w14:paraId="1E9C9A51" w14:textId="71E77635" w:rsidR="000D3712" w:rsidRDefault="00EE2946" w:rsidP="000D3712">
            <w:r>
              <w:t>Issues raised:</w:t>
            </w:r>
          </w:p>
          <w:p w14:paraId="694DE22E" w14:textId="00083267" w:rsidR="00EE2946" w:rsidRDefault="00EE2946" w:rsidP="000D3712">
            <w:r>
              <w:t>COVID information needs updating.</w:t>
            </w:r>
          </w:p>
          <w:p w14:paraId="206C8AB4" w14:textId="2C1FE48D" w:rsidR="00EE2946" w:rsidRDefault="00EE2946" w:rsidP="000D3712">
            <w:r>
              <w:lastRenderedPageBreak/>
              <w:t xml:space="preserve">Flu section still mentions 2022 </w:t>
            </w:r>
          </w:p>
          <w:p w14:paraId="4C977B0A" w14:textId="2163F213" w:rsidR="00EE2946" w:rsidRDefault="00EE2946" w:rsidP="000D3712">
            <w:r>
              <w:t>Problems with links on fit notes page</w:t>
            </w:r>
          </w:p>
          <w:p w14:paraId="01DB49BB" w14:textId="77777777" w:rsidR="00EE2946" w:rsidRDefault="00EE2946" w:rsidP="000D3712"/>
          <w:p w14:paraId="4B43C924" w14:textId="77777777" w:rsidR="000D3712" w:rsidRDefault="00EE2946" w:rsidP="00EE2946">
            <w:r>
              <w:t xml:space="preserve">The PPG will each take section of the website to review and feed back any concerns to the Practice. </w:t>
            </w:r>
          </w:p>
          <w:p w14:paraId="65A1E666" w14:textId="3BFAC259" w:rsidR="00EE2946" w:rsidRPr="0034258D" w:rsidRDefault="00EE2946" w:rsidP="00EE2946">
            <w:pPr>
              <w:rPr>
                <w:rFonts w:cstheme="minorHAnsi"/>
                <w:u w:val="single"/>
              </w:rPr>
            </w:pPr>
          </w:p>
        </w:tc>
      </w:tr>
      <w:tr w:rsidR="000D3712" w14:paraId="4F1EE047" w14:textId="77777777" w:rsidTr="00586476">
        <w:tc>
          <w:tcPr>
            <w:tcW w:w="567" w:type="dxa"/>
            <w:vMerge/>
          </w:tcPr>
          <w:p w14:paraId="13417A9C" w14:textId="77777777" w:rsidR="000D3712" w:rsidRDefault="000D3712" w:rsidP="000D3712">
            <w:pPr>
              <w:rPr>
                <w:b/>
              </w:rPr>
            </w:pPr>
          </w:p>
        </w:tc>
        <w:tc>
          <w:tcPr>
            <w:tcW w:w="9781" w:type="dxa"/>
          </w:tcPr>
          <w:p w14:paraId="78D8C899" w14:textId="4BD52D55" w:rsidR="000D3712" w:rsidRDefault="000D3712" w:rsidP="000D3712">
            <w:pPr>
              <w:rPr>
                <w:rFonts w:cstheme="minorHAnsi"/>
              </w:rPr>
            </w:pPr>
            <w:r w:rsidRPr="0034258D">
              <w:rPr>
                <w:rFonts w:cstheme="minorHAnsi"/>
                <w:u w:val="single"/>
              </w:rPr>
              <w:t>Action:</w:t>
            </w:r>
            <w:r w:rsidRPr="0034258D">
              <w:rPr>
                <w:rFonts w:cstheme="minorHAnsi"/>
              </w:rPr>
              <w:t xml:space="preserve"> </w:t>
            </w:r>
            <w:r w:rsidR="00EE2946">
              <w:rPr>
                <w:rFonts w:cstheme="minorHAnsi"/>
              </w:rPr>
              <w:t>Gary to review flu/covid info on the website.</w:t>
            </w:r>
          </w:p>
          <w:p w14:paraId="5209701D" w14:textId="77777777" w:rsidR="000D3712" w:rsidRPr="0034258D" w:rsidRDefault="000D3712" w:rsidP="000D3712">
            <w:pPr>
              <w:rPr>
                <w:rFonts w:cstheme="minorHAnsi"/>
                <w:u w:val="single"/>
              </w:rPr>
            </w:pPr>
          </w:p>
        </w:tc>
      </w:tr>
      <w:tr w:rsidR="000D3712" w14:paraId="3B69E1E0" w14:textId="77777777" w:rsidTr="00586476">
        <w:tc>
          <w:tcPr>
            <w:tcW w:w="567" w:type="dxa"/>
            <w:vMerge w:val="restart"/>
          </w:tcPr>
          <w:p w14:paraId="6E8ED22A" w14:textId="46D86ADF" w:rsidR="000D3712" w:rsidRDefault="000D3712" w:rsidP="000D3712">
            <w:pPr>
              <w:rPr>
                <w:b/>
              </w:rPr>
            </w:pPr>
            <w:r>
              <w:rPr>
                <w:b/>
              </w:rPr>
              <w:t>9.</w:t>
            </w:r>
          </w:p>
        </w:tc>
        <w:tc>
          <w:tcPr>
            <w:tcW w:w="9781" w:type="dxa"/>
          </w:tcPr>
          <w:p w14:paraId="7821954F" w14:textId="1191F14C" w:rsidR="000D3712" w:rsidRPr="0034258D" w:rsidRDefault="00EE2946" w:rsidP="000D3712">
            <w:pPr>
              <w:rPr>
                <w:rFonts w:cstheme="minorHAnsi"/>
                <w:u w:val="single"/>
              </w:rPr>
            </w:pPr>
            <w:r>
              <w:rPr>
                <w:b/>
                <w:bCs/>
              </w:rPr>
              <w:t>Events</w:t>
            </w:r>
          </w:p>
        </w:tc>
      </w:tr>
      <w:tr w:rsidR="000D3712" w14:paraId="14F2D964" w14:textId="77777777" w:rsidTr="00586476">
        <w:tc>
          <w:tcPr>
            <w:tcW w:w="567" w:type="dxa"/>
            <w:vMerge/>
          </w:tcPr>
          <w:p w14:paraId="680B10AF" w14:textId="77777777" w:rsidR="000D3712" w:rsidRDefault="000D3712" w:rsidP="000D3712">
            <w:pPr>
              <w:rPr>
                <w:b/>
              </w:rPr>
            </w:pPr>
          </w:p>
        </w:tc>
        <w:tc>
          <w:tcPr>
            <w:tcW w:w="9781" w:type="dxa"/>
          </w:tcPr>
          <w:p w14:paraId="0A944319" w14:textId="77777777" w:rsidR="00D26236" w:rsidRDefault="00D26236" w:rsidP="000D3712">
            <w:pPr>
              <w:rPr>
                <w:b/>
                <w:bCs/>
              </w:rPr>
            </w:pPr>
          </w:p>
          <w:p w14:paraId="5EC0BD0B" w14:textId="4158E69F" w:rsidR="000D3712" w:rsidRPr="00EE2946" w:rsidRDefault="00EE2946" w:rsidP="000D3712">
            <w:pPr>
              <w:rPr>
                <w:b/>
                <w:bCs/>
              </w:rPr>
            </w:pPr>
            <w:r w:rsidRPr="00EE2946">
              <w:rPr>
                <w:b/>
                <w:bCs/>
              </w:rPr>
              <w:t>Health and wellbeing event - Wednesday 07 June 2023 - 4.30pm-9pm – Allum Hall</w:t>
            </w:r>
          </w:p>
          <w:p w14:paraId="2232FE22" w14:textId="18F376D0" w:rsidR="00EE2946" w:rsidRDefault="00EE2946" w:rsidP="000D3712">
            <w:r>
              <w:t>The PPG is working very hard along with Fairbrook and Schopwick PPG to organise and promote this event.</w:t>
            </w:r>
            <w:r w:rsidR="00D26236">
              <w:t xml:space="preserve"> There will be 40 stalls at the event with a number of talks throughout the evening.</w:t>
            </w:r>
          </w:p>
          <w:p w14:paraId="6A793DE7" w14:textId="44B7C1DB" w:rsidR="00EE2946" w:rsidRDefault="00EE2946" w:rsidP="000D3712">
            <w:r>
              <w:t>Gary attended last event planning meeting which was mainly around funding, and the food being provided to stall holders.</w:t>
            </w:r>
          </w:p>
          <w:p w14:paraId="21B38B48" w14:textId="2F535C04" w:rsidR="00EE2946" w:rsidRDefault="00EE2946" w:rsidP="000D3712">
            <w:r>
              <w:t>The next event planning meeting is scheduled for Wednesday this week but may be changing to Tuesday - date and time TBC. Gary and Bridie will attend.</w:t>
            </w:r>
          </w:p>
          <w:p w14:paraId="5FA1F9AC" w14:textId="23177DA8" w:rsidR="00EE2946" w:rsidRDefault="00EE2946" w:rsidP="000D3712">
            <w:r>
              <w:t>On the day, Donna, Tracey and possibly Anna (Carers Champion) will be attending from the Grove. Bridie, Pat and Neil will be attending from the PPG.</w:t>
            </w:r>
          </w:p>
          <w:p w14:paraId="6E663178" w14:textId="77777777" w:rsidR="00EE2946" w:rsidRDefault="00EE2946" w:rsidP="000D3712"/>
          <w:p w14:paraId="3BD365FB" w14:textId="77777777" w:rsidR="00EE2946" w:rsidRDefault="00EE2946" w:rsidP="000D3712"/>
          <w:p w14:paraId="5ED7A884" w14:textId="57AEB0BA" w:rsidR="00EE2946" w:rsidRPr="00EE2946" w:rsidRDefault="00EE2946" w:rsidP="000D3712">
            <w:pPr>
              <w:rPr>
                <w:b/>
                <w:bCs/>
              </w:rPr>
            </w:pPr>
            <w:r w:rsidRPr="00EE2946">
              <w:rPr>
                <w:b/>
                <w:bCs/>
              </w:rPr>
              <w:t>Health and respiratory awareness event - Wednesday 14 June 2023 - 1pm-4pm – Aberford Community Centre</w:t>
            </w:r>
          </w:p>
          <w:p w14:paraId="281C28CA" w14:textId="660F6D19" w:rsidR="00EE2946" w:rsidRDefault="00EE2946" w:rsidP="000D3712">
            <w:r>
              <w:t xml:space="preserve">Organised by communities first. </w:t>
            </w:r>
            <w:r w:rsidR="00D26236">
              <w:t>There will be guest speakers from various organisations + mini health checks for the public Grove will have a stall at the event and</w:t>
            </w:r>
            <w:r>
              <w:t xml:space="preserve"> Donna, Tracey and Esther (Clinical Pharmacist) will attend from the Practice. Bridie will attend from the PPG.</w:t>
            </w:r>
          </w:p>
          <w:p w14:paraId="4CB20E30" w14:textId="77777777" w:rsidR="00EE2946" w:rsidRDefault="00EE2946" w:rsidP="000D3712"/>
          <w:p w14:paraId="0B8C0044" w14:textId="77777777" w:rsidR="00EE2946" w:rsidRPr="0034258D" w:rsidRDefault="00EE2946" w:rsidP="000D3712">
            <w:pPr>
              <w:rPr>
                <w:rFonts w:cstheme="minorHAnsi"/>
                <w:u w:val="single"/>
              </w:rPr>
            </w:pPr>
          </w:p>
        </w:tc>
      </w:tr>
      <w:tr w:rsidR="000D3712" w14:paraId="602C834C" w14:textId="77777777" w:rsidTr="00586476">
        <w:tc>
          <w:tcPr>
            <w:tcW w:w="567" w:type="dxa"/>
            <w:vMerge/>
          </w:tcPr>
          <w:p w14:paraId="438A9D01" w14:textId="77777777" w:rsidR="000D3712" w:rsidRDefault="000D3712" w:rsidP="000D3712">
            <w:pPr>
              <w:rPr>
                <w:b/>
              </w:rPr>
            </w:pPr>
          </w:p>
        </w:tc>
        <w:tc>
          <w:tcPr>
            <w:tcW w:w="9781" w:type="dxa"/>
          </w:tcPr>
          <w:p w14:paraId="0A9EEB76" w14:textId="77777777" w:rsidR="000D3712" w:rsidRDefault="000D3712" w:rsidP="000D3712">
            <w:pPr>
              <w:rPr>
                <w:rFonts w:cstheme="minorHAnsi"/>
              </w:rPr>
            </w:pPr>
            <w:r w:rsidRPr="0034258D">
              <w:rPr>
                <w:rFonts w:cstheme="minorHAnsi"/>
                <w:u w:val="single"/>
              </w:rPr>
              <w:t>Action:</w:t>
            </w:r>
            <w:r w:rsidRPr="0034258D">
              <w:rPr>
                <w:rFonts w:cstheme="minorHAnsi"/>
              </w:rPr>
              <w:t xml:space="preserve"> </w:t>
            </w:r>
            <w:r>
              <w:rPr>
                <w:rFonts w:cstheme="minorHAnsi"/>
              </w:rPr>
              <w:t>n/a</w:t>
            </w:r>
          </w:p>
          <w:p w14:paraId="37B61ABD" w14:textId="77777777" w:rsidR="000D3712" w:rsidRPr="0034258D" w:rsidRDefault="000D3712" w:rsidP="000D3712">
            <w:pPr>
              <w:rPr>
                <w:rFonts w:cstheme="minorHAnsi"/>
                <w:u w:val="single"/>
              </w:rPr>
            </w:pPr>
          </w:p>
        </w:tc>
      </w:tr>
      <w:tr w:rsidR="00EE2946" w14:paraId="7402AEF9" w14:textId="77777777" w:rsidTr="00586476">
        <w:tc>
          <w:tcPr>
            <w:tcW w:w="567" w:type="dxa"/>
            <w:vMerge w:val="restart"/>
          </w:tcPr>
          <w:p w14:paraId="400D1E7B" w14:textId="1AED4F18" w:rsidR="00EE2946" w:rsidRDefault="00EE2946" w:rsidP="000D3712">
            <w:pPr>
              <w:rPr>
                <w:b/>
              </w:rPr>
            </w:pPr>
            <w:r>
              <w:rPr>
                <w:b/>
              </w:rPr>
              <w:t>10.</w:t>
            </w:r>
          </w:p>
        </w:tc>
        <w:tc>
          <w:tcPr>
            <w:tcW w:w="9781" w:type="dxa"/>
          </w:tcPr>
          <w:p w14:paraId="525723BB" w14:textId="675C69FE" w:rsidR="00EE2946" w:rsidRPr="00EE2946" w:rsidRDefault="00EE2946" w:rsidP="000D3712">
            <w:pPr>
              <w:rPr>
                <w:rFonts w:cstheme="minorHAnsi"/>
                <w:b/>
                <w:bCs/>
              </w:rPr>
            </w:pPr>
            <w:r>
              <w:rPr>
                <w:rFonts w:cstheme="minorHAnsi"/>
                <w:b/>
                <w:bCs/>
              </w:rPr>
              <w:t>Summer Newsletter</w:t>
            </w:r>
          </w:p>
        </w:tc>
      </w:tr>
      <w:tr w:rsidR="00EE2946" w14:paraId="5682EED5" w14:textId="77777777" w:rsidTr="00586476">
        <w:tc>
          <w:tcPr>
            <w:tcW w:w="567" w:type="dxa"/>
            <w:vMerge/>
          </w:tcPr>
          <w:p w14:paraId="25FF71D5" w14:textId="77777777" w:rsidR="00EE2946" w:rsidRDefault="00EE2946" w:rsidP="00EE2946">
            <w:pPr>
              <w:rPr>
                <w:b/>
              </w:rPr>
            </w:pPr>
          </w:p>
        </w:tc>
        <w:tc>
          <w:tcPr>
            <w:tcW w:w="9781" w:type="dxa"/>
          </w:tcPr>
          <w:p w14:paraId="482DE5DB" w14:textId="6540DDB2" w:rsidR="00EE2946" w:rsidRDefault="00EE2946" w:rsidP="00EE2946">
            <w:r>
              <w:t>Karen will begin working on the summer newsletter.</w:t>
            </w:r>
          </w:p>
          <w:p w14:paraId="2116A441" w14:textId="77777777" w:rsidR="00EE2946" w:rsidRDefault="00EE2946" w:rsidP="00EE2946"/>
          <w:p w14:paraId="590B24A9" w14:textId="26D90B25" w:rsidR="00EE2946" w:rsidRDefault="00EE2946" w:rsidP="00EE2946">
            <w:r>
              <w:t>It is agreed that the hot topics will be ‘Healthy Lifestyles’ and ‘Respiratory’.</w:t>
            </w:r>
          </w:p>
          <w:p w14:paraId="53BEB718" w14:textId="3D068F89" w:rsidR="00EE2946" w:rsidRPr="0034258D" w:rsidRDefault="00EE2946" w:rsidP="00EE2946">
            <w:pPr>
              <w:rPr>
                <w:rFonts w:cstheme="minorHAnsi"/>
                <w:u w:val="single"/>
              </w:rPr>
            </w:pPr>
          </w:p>
        </w:tc>
      </w:tr>
      <w:tr w:rsidR="00EE2946" w14:paraId="0941EAFE" w14:textId="77777777" w:rsidTr="00586476">
        <w:tc>
          <w:tcPr>
            <w:tcW w:w="567" w:type="dxa"/>
            <w:vMerge/>
          </w:tcPr>
          <w:p w14:paraId="7811366B" w14:textId="77777777" w:rsidR="00EE2946" w:rsidRDefault="00EE2946" w:rsidP="00EE2946">
            <w:pPr>
              <w:rPr>
                <w:b/>
              </w:rPr>
            </w:pPr>
          </w:p>
        </w:tc>
        <w:tc>
          <w:tcPr>
            <w:tcW w:w="9781" w:type="dxa"/>
          </w:tcPr>
          <w:p w14:paraId="60FECC88" w14:textId="04C0A487" w:rsidR="00EE2946" w:rsidRDefault="00EE2946" w:rsidP="00EE2946">
            <w:pPr>
              <w:rPr>
                <w:rFonts w:cstheme="minorHAnsi"/>
              </w:rPr>
            </w:pPr>
            <w:r w:rsidRPr="0034258D">
              <w:rPr>
                <w:rFonts w:cstheme="minorHAnsi"/>
                <w:u w:val="single"/>
              </w:rPr>
              <w:t>Action:</w:t>
            </w:r>
            <w:r w:rsidRPr="0034258D">
              <w:rPr>
                <w:rFonts w:cstheme="minorHAnsi"/>
              </w:rPr>
              <w:t xml:space="preserve"> </w:t>
            </w:r>
            <w:r w:rsidR="008C6F29">
              <w:rPr>
                <w:rFonts w:cstheme="minorHAnsi"/>
              </w:rPr>
              <w:t>Newsletter to be prepared for publishing in July</w:t>
            </w:r>
          </w:p>
          <w:p w14:paraId="4761AD4B" w14:textId="77777777" w:rsidR="00EE2946" w:rsidRPr="0034258D" w:rsidRDefault="00EE2946" w:rsidP="00EE2946">
            <w:pPr>
              <w:rPr>
                <w:rFonts w:cstheme="minorHAnsi"/>
                <w:u w:val="single"/>
              </w:rPr>
            </w:pPr>
          </w:p>
        </w:tc>
      </w:tr>
      <w:tr w:rsidR="00EE2946" w14:paraId="44669962" w14:textId="77777777" w:rsidTr="00586476">
        <w:tc>
          <w:tcPr>
            <w:tcW w:w="567" w:type="dxa"/>
          </w:tcPr>
          <w:p w14:paraId="2CFCDD45" w14:textId="0DB79134" w:rsidR="00EE2946" w:rsidRDefault="00EE2946" w:rsidP="00EE2946">
            <w:pPr>
              <w:rPr>
                <w:b/>
              </w:rPr>
            </w:pPr>
            <w:r>
              <w:rPr>
                <w:b/>
              </w:rPr>
              <w:t>11.</w:t>
            </w:r>
          </w:p>
        </w:tc>
        <w:tc>
          <w:tcPr>
            <w:tcW w:w="9781" w:type="dxa"/>
          </w:tcPr>
          <w:p w14:paraId="7BC15F01" w14:textId="5129350F" w:rsidR="00EE2946" w:rsidRPr="0034258D" w:rsidRDefault="00EE2946" w:rsidP="00EE2946">
            <w:pPr>
              <w:rPr>
                <w:rFonts w:cstheme="minorHAnsi"/>
                <w:u w:val="single"/>
              </w:rPr>
            </w:pPr>
            <w:r w:rsidRPr="00EE2946">
              <w:rPr>
                <w:rFonts w:cstheme="minorHAnsi"/>
                <w:b/>
                <w:bCs/>
              </w:rPr>
              <w:t>Next Meeting</w:t>
            </w:r>
          </w:p>
        </w:tc>
      </w:tr>
      <w:tr w:rsidR="00EE2946" w14:paraId="150D9187" w14:textId="77777777" w:rsidTr="00586476">
        <w:tc>
          <w:tcPr>
            <w:tcW w:w="567" w:type="dxa"/>
          </w:tcPr>
          <w:p w14:paraId="2F170D5C" w14:textId="77777777" w:rsidR="00EE2946" w:rsidRDefault="00EE2946" w:rsidP="00EE2946">
            <w:pPr>
              <w:rPr>
                <w:b/>
              </w:rPr>
            </w:pPr>
          </w:p>
        </w:tc>
        <w:tc>
          <w:tcPr>
            <w:tcW w:w="9781" w:type="dxa"/>
          </w:tcPr>
          <w:p w14:paraId="34E57291" w14:textId="77777777" w:rsidR="00EE2946" w:rsidRDefault="00EE2946" w:rsidP="00EE2946">
            <w:r>
              <w:t>The next PPG Core Group meeting is scheduled for Monday 17</w:t>
            </w:r>
            <w:r w:rsidRPr="00EE2946">
              <w:rPr>
                <w:vertAlign w:val="superscript"/>
              </w:rPr>
              <w:t>th</w:t>
            </w:r>
            <w:r>
              <w:t xml:space="preserve"> July 12.30pm.</w:t>
            </w:r>
          </w:p>
          <w:p w14:paraId="6168F0A7" w14:textId="77777777" w:rsidR="00EE2946" w:rsidRDefault="00EE2946" w:rsidP="00EE2946"/>
          <w:p w14:paraId="11E5178E" w14:textId="77777777" w:rsidR="00EE2946" w:rsidRDefault="00EE2946" w:rsidP="00EE2946">
            <w:r>
              <w:t>Group members are invited to arrive at 12pm for a chat and hot drink prior to the meeting.</w:t>
            </w:r>
          </w:p>
          <w:p w14:paraId="22684436" w14:textId="77777777" w:rsidR="00EE2946" w:rsidRPr="0034258D" w:rsidRDefault="00EE2946" w:rsidP="00EE2946">
            <w:pPr>
              <w:rPr>
                <w:rFonts w:cstheme="minorHAnsi"/>
                <w:u w:val="single"/>
              </w:rPr>
            </w:pPr>
          </w:p>
        </w:tc>
      </w:tr>
      <w:tr w:rsidR="00EE2946" w14:paraId="56D888F3" w14:textId="77777777" w:rsidTr="00586476">
        <w:tc>
          <w:tcPr>
            <w:tcW w:w="567" w:type="dxa"/>
          </w:tcPr>
          <w:p w14:paraId="4494AD94" w14:textId="77777777" w:rsidR="00EE2946" w:rsidRDefault="00EE2946" w:rsidP="00EE2946">
            <w:pPr>
              <w:rPr>
                <w:b/>
              </w:rPr>
            </w:pPr>
          </w:p>
        </w:tc>
        <w:tc>
          <w:tcPr>
            <w:tcW w:w="9781" w:type="dxa"/>
          </w:tcPr>
          <w:p w14:paraId="1CC550BF" w14:textId="546D9746" w:rsidR="00EE2946" w:rsidRDefault="00EE2946" w:rsidP="00EE2946">
            <w:pPr>
              <w:rPr>
                <w:rFonts w:cstheme="minorHAnsi"/>
              </w:rPr>
            </w:pPr>
            <w:r w:rsidRPr="0034258D">
              <w:rPr>
                <w:rFonts w:cstheme="minorHAnsi"/>
                <w:u w:val="single"/>
              </w:rPr>
              <w:t>Action:</w:t>
            </w:r>
            <w:r w:rsidRPr="0034258D">
              <w:rPr>
                <w:rFonts w:cstheme="minorHAnsi"/>
              </w:rPr>
              <w:t xml:space="preserve"> </w:t>
            </w:r>
            <w:r>
              <w:rPr>
                <w:rFonts w:cstheme="minorHAnsi"/>
              </w:rPr>
              <w:t>n/a</w:t>
            </w:r>
          </w:p>
          <w:p w14:paraId="16D3CFD3" w14:textId="77777777" w:rsidR="00EE2946" w:rsidRPr="0034258D" w:rsidRDefault="00EE2946" w:rsidP="00EE2946">
            <w:pPr>
              <w:rPr>
                <w:rFonts w:cstheme="minorHAnsi"/>
                <w:u w:val="single"/>
              </w:rPr>
            </w:pPr>
          </w:p>
        </w:tc>
      </w:tr>
    </w:tbl>
    <w:p w14:paraId="5ACAA871" w14:textId="1CB73A55" w:rsidR="0024482F" w:rsidRDefault="0024482F" w:rsidP="00CF4F05"/>
    <w:sectPr w:rsidR="0024482F" w:rsidSect="006D4A07">
      <w:pgSz w:w="11906" w:h="16838"/>
      <w:pgMar w:top="567" w:right="102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5765"/>
    <w:multiLevelType w:val="hybridMultilevel"/>
    <w:tmpl w:val="F76EE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033CF"/>
    <w:multiLevelType w:val="hybridMultilevel"/>
    <w:tmpl w:val="B7E20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9196D"/>
    <w:multiLevelType w:val="hybridMultilevel"/>
    <w:tmpl w:val="75583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F7A5D"/>
    <w:multiLevelType w:val="hybridMultilevel"/>
    <w:tmpl w:val="1040C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87618"/>
    <w:multiLevelType w:val="hybridMultilevel"/>
    <w:tmpl w:val="97B45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44683E"/>
    <w:multiLevelType w:val="hybridMultilevel"/>
    <w:tmpl w:val="A69AE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734E"/>
    <w:multiLevelType w:val="hybridMultilevel"/>
    <w:tmpl w:val="8060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2A40EC"/>
    <w:multiLevelType w:val="hybridMultilevel"/>
    <w:tmpl w:val="897606B6"/>
    <w:lvl w:ilvl="0" w:tplc="68342EA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44BA5A34"/>
    <w:multiLevelType w:val="hybridMultilevel"/>
    <w:tmpl w:val="954E4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416A15"/>
    <w:multiLevelType w:val="hybridMultilevel"/>
    <w:tmpl w:val="584A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467D0"/>
    <w:multiLevelType w:val="hybridMultilevel"/>
    <w:tmpl w:val="E5467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7062C0"/>
    <w:multiLevelType w:val="hybridMultilevel"/>
    <w:tmpl w:val="9CDE9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77278E"/>
    <w:multiLevelType w:val="hybridMultilevel"/>
    <w:tmpl w:val="7AAEE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8E303F"/>
    <w:multiLevelType w:val="hybridMultilevel"/>
    <w:tmpl w:val="4D22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F87475"/>
    <w:multiLevelType w:val="hybridMultilevel"/>
    <w:tmpl w:val="6CC2D8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0506E8"/>
    <w:multiLevelType w:val="hybridMultilevel"/>
    <w:tmpl w:val="E4648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6F16F9"/>
    <w:multiLevelType w:val="hybridMultilevel"/>
    <w:tmpl w:val="E12E4C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AD662E7"/>
    <w:multiLevelType w:val="hybridMultilevel"/>
    <w:tmpl w:val="CF5819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210972">
    <w:abstractNumId w:val="11"/>
  </w:num>
  <w:num w:numId="2" w16cid:durableId="1176923994">
    <w:abstractNumId w:val="16"/>
  </w:num>
  <w:num w:numId="3" w16cid:durableId="1687828245">
    <w:abstractNumId w:val="17"/>
  </w:num>
  <w:num w:numId="4" w16cid:durableId="1152721532">
    <w:abstractNumId w:val="14"/>
  </w:num>
  <w:num w:numId="5" w16cid:durableId="70280483">
    <w:abstractNumId w:val="0"/>
  </w:num>
  <w:num w:numId="6" w16cid:durableId="559946644">
    <w:abstractNumId w:val="4"/>
  </w:num>
  <w:num w:numId="7" w16cid:durableId="1676223782">
    <w:abstractNumId w:val="13"/>
  </w:num>
  <w:num w:numId="8" w16cid:durableId="658071094">
    <w:abstractNumId w:val="2"/>
  </w:num>
  <w:num w:numId="9" w16cid:durableId="18168503">
    <w:abstractNumId w:val="9"/>
  </w:num>
  <w:num w:numId="10" w16cid:durableId="927890755">
    <w:abstractNumId w:val="3"/>
  </w:num>
  <w:num w:numId="11" w16cid:durableId="447234936">
    <w:abstractNumId w:val="1"/>
  </w:num>
  <w:num w:numId="12" w16cid:durableId="1084111570">
    <w:abstractNumId w:val="15"/>
  </w:num>
  <w:num w:numId="13" w16cid:durableId="731389515">
    <w:abstractNumId w:val="5"/>
  </w:num>
  <w:num w:numId="14" w16cid:durableId="688603316">
    <w:abstractNumId w:val="10"/>
  </w:num>
  <w:num w:numId="15" w16cid:durableId="969558001">
    <w:abstractNumId w:val="12"/>
  </w:num>
  <w:num w:numId="16" w16cid:durableId="164134558">
    <w:abstractNumId w:val="8"/>
  </w:num>
  <w:num w:numId="17" w16cid:durableId="1281453255">
    <w:abstractNumId w:val="7"/>
  </w:num>
  <w:num w:numId="18" w16cid:durableId="309679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E75"/>
    <w:rsid w:val="00013A10"/>
    <w:rsid w:val="000215DF"/>
    <w:rsid w:val="000247A2"/>
    <w:rsid w:val="00024AD4"/>
    <w:rsid w:val="000330BB"/>
    <w:rsid w:val="000619FD"/>
    <w:rsid w:val="00070647"/>
    <w:rsid w:val="000727E1"/>
    <w:rsid w:val="0008115E"/>
    <w:rsid w:val="00081F4B"/>
    <w:rsid w:val="0008202B"/>
    <w:rsid w:val="000A0EE3"/>
    <w:rsid w:val="000A43EB"/>
    <w:rsid w:val="000A61CA"/>
    <w:rsid w:val="000A6E4E"/>
    <w:rsid w:val="000B064C"/>
    <w:rsid w:val="000B483E"/>
    <w:rsid w:val="000B60AF"/>
    <w:rsid w:val="000C01B2"/>
    <w:rsid w:val="000D3712"/>
    <w:rsid w:val="000E495E"/>
    <w:rsid w:val="000F171E"/>
    <w:rsid w:val="000F4AC2"/>
    <w:rsid w:val="000F7B34"/>
    <w:rsid w:val="00104C56"/>
    <w:rsid w:val="00107FF2"/>
    <w:rsid w:val="00116113"/>
    <w:rsid w:val="0012018D"/>
    <w:rsid w:val="001374DD"/>
    <w:rsid w:val="001416F8"/>
    <w:rsid w:val="00160649"/>
    <w:rsid w:val="00163928"/>
    <w:rsid w:val="00167FDA"/>
    <w:rsid w:val="00170FAC"/>
    <w:rsid w:val="00175655"/>
    <w:rsid w:val="00176FDC"/>
    <w:rsid w:val="001A49AD"/>
    <w:rsid w:val="001A5C17"/>
    <w:rsid w:val="001A6886"/>
    <w:rsid w:val="001A6B94"/>
    <w:rsid w:val="001B4CD5"/>
    <w:rsid w:val="001B6A7A"/>
    <w:rsid w:val="001E2AFF"/>
    <w:rsid w:val="001E5946"/>
    <w:rsid w:val="001F0D20"/>
    <w:rsid w:val="001F12FB"/>
    <w:rsid w:val="001F3FBE"/>
    <w:rsid w:val="00200CD7"/>
    <w:rsid w:val="00220F6E"/>
    <w:rsid w:val="00224717"/>
    <w:rsid w:val="002405CE"/>
    <w:rsid w:val="0024410B"/>
    <w:rsid w:val="0024482F"/>
    <w:rsid w:val="00251B1B"/>
    <w:rsid w:val="00251C0C"/>
    <w:rsid w:val="00262A47"/>
    <w:rsid w:val="00267326"/>
    <w:rsid w:val="00267372"/>
    <w:rsid w:val="00273EA5"/>
    <w:rsid w:val="002762DC"/>
    <w:rsid w:val="00286DAB"/>
    <w:rsid w:val="002B43D4"/>
    <w:rsid w:val="002C5A63"/>
    <w:rsid w:val="002C6B69"/>
    <w:rsid w:val="002D401F"/>
    <w:rsid w:val="002D556D"/>
    <w:rsid w:val="002D5F88"/>
    <w:rsid w:val="00321930"/>
    <w:rsid w:val="003326B3"/>
    <w:rsid w:val="0034258D"/>
    <w:rsid w:val="00350E5F"/>
    <w:rsid w:val="0035192D"/>
    <w:rsid w:val="00354E7E"/>
    <w:rsid w:val="003612B6"/>
    <w:rsid w:val="003614C8"/>
    <w:rsid w:val="00367CC1"/>
    <w:rsid w:val="00375BB5"/>
    <w:rsid w:val="00390541"/>
    <w:rsid w:val="003C79E2"/>
    <w:rsid w:val="003E0106"/>
    <w:rsid w:val="003E0ECF"/>
    <w:rsid w:val="003E1011"/>
    <w:rsid w:val="003E3206"/>
    <w:rsid w:val="003E445A"/>
    <w:rsid w:val="003F29F1"/>
    <w:rsid w:val="003F5DA5"/>
    <w:rsid w:val="0040506B"/>
    <w:rsid w:val="00422827"/>
    <w:rsid w:val="0042615D"/>
    <w:rsid w:val="00437751"/>
    <w:rsid w:val="00443717"/>
    <w:rsid w:val="004474A8"/>
    <w:rsid w:val="004567C0"/>
    <w:rsid w:val="00467B61"/>
    <w:rsid w:val="004710E8"/>
    <w:rsid w:val="00472367"/>
    <w:rsid w:val="004A7348"/>
    <w:rsid w:val="004C52B9"/>
    <w:rsid w:val="004C73C3"/>
    <w:rsid w:val="004D33CA"/>
    <w:rsid w:val="004D3D3B"/>
    <w:rsid w:val="004D523B"/>
    <w:rsid w:val="004D73FF"/>
    <w:rsid w:val="004D7E0D"/>
    <w:rsid w:val="004E7645"/>
    <w:rsid w:val="00500EAF"/>
    <w:rsid w:val="0051017D"/>
    <w:rsid w:val="005172E9"/>
    <w:rsid w:val="0052208E"/>
    <w:rsid w:val="00527E50"/>
    <w:rsid w:val="00533E75"/>
    <w:rsid w:val="00534DA6"/>
    <w:rsid w:val="00535D27"/>
    <w:rsid w:val="00536BDF"/>
    <w:rsid w:val="00537B7E"/>
    <w:rsid w:val="0055424E"/>
    <w:rsid w:val="00570DE3"/>
    <w:rsid w:val="00573349"/>
    <w:rsid w:val="00574398"/>
    <w:rsid w:val="00581AAA"/>
    <w:rsid w:val="00586476"/>
    <w:rsid w:val="00586DD1"/>
    <w:rsid w:val="005A517A"/>
    <w:rsid w:val="005B0A9C"/>
    <w:rsid w:val="005B53F5"/>
    <w:rsid w:val="005D4C84"/>
    <w:rsid w:val="005E0835"/>
    <w:rsid w:val="005E61E6"/>
    <w:rsid w:val="005E6DE9"/>
    <w:rsid w:val="005E7E27"/>
    <w:rsid w:val="005F24DB"/>
    <w:rsid w:val="00602D2F"/>
    <w:rsid w:val="00611ADE"/>
    <w:rsid w:val="00620C8F"/>
    <w:rsid w:val="00625BBB"/>
    <w:rsid w:val="0063175B"/>
    <w:rsid w:val="006349E0"/>
    <w:rsid w:val="00641C4D"/>
    <w:rsid w:val="00641F3F"/>
    <w:rsid w:val="00660240"/>
    <w:rsid w:val="00667BBF"/>
    <w:rsid w:val="006731B0"/>
    <w:rsid w:val="00687BF7"/>
    <w:rsid w:val="00691E55"/>
    <w:rsid w:val="006A4E90"/>
    <w:rsid w:val="006B0711"/>
    <w:rsid w:val="006B6AF0"/>
    <w:rsid w:val="006C23D6"/>
    <w:rsid w:val="006C3994"/>
    <w:rsid w:val="006D4A07"/>
    <w:rsid w:val="006D5B2F"/>
    <w:rsid w:val="006E6629"/>
    <w:rsid w:val="006E6C8B"/>
    <w:rsid w:val="006E7CB0"/>
    <w:rsid w:val="006F170D"/>
    <w:rsid w:val="0070361E"/>
    <w:rsid w:val="00706924"/>
    <w:rsid w:val="00707B89"/>
    <w:rsid w:val="007125C9"/>
    <w:rsid w:val="007139D2"/>
    <w:rsid w:val="00721701"/>
    <w:rsid w:val="00731182"/>
    <w:rsid w:val="00733782"/>
    <w:rsid w:val="00733CE5"/>
    <w:rsid w:val="00752F6B"/>
    <w:rsid w:val="00762333"/>
    <w:rsid w:val="00782E6A"/>
    <w:rsid w:val="00785D14"/>
    <w:rsid w:val="007B0A12"/>
    <w:rsid w:val="007C1179"/>
    <w:rsid w:val="007D2B3D"/>
    <w:rsid w:val="007D649A"/>
    <w:rsid w:val="007D7135"/>
    <w:rsid w:val="007E4A9F"/>
    <w:rsid w:val="007F0B2C"/>
    <w:rsid w:val="007F1DF3"/>
    <w:rsid w:val="00805E00"/>
    <w:rsid w:val="00832CD4"/>
    <w:rsid w:val="0083341A"/>
    <w:rsid w:val="00845A95"/>
    <w:rsid w:val="00854411"/>
    <w:rsid w:val="00860707"/>
    <w:rsid w:val="00873435"/>
    <w:rsid w:val="00875774"/>
    <w:rsid w:val="008768FA"/>
    <w:rsid w:val="00884617"/>
    <w:rsid w:val="00896A19"/>
    <w:rsid w:val="008C2426"/>
    <w:rsid w:val="008C6F29"/>
    <w:rsid w:val="008C7095"/>
    <w:rsid w:val="008D50AE"/>
    <w:rsid w:val="008E1E28"/>
    <w:rsid w:val="008F0181"/>
    <w:rsid w:val="008F2D78"/>
    <w:rsid w:val="008F4E14"/>
    <w:rsid w:val="009010B2"/>
    <w:rsid w:val="00904224"/>
    <w:rsid w:val="00905853"/>
    <w:rsid w:val="00910EBC"/>
    <w:rsid w:val="0091725F"/>
    <w:rsid w:val="009252BB"/>
    <w:rsid w:val="009258D2"/>
    <w:rsid w:val="00935547"/>
    <w:rsid w:val="00940374"/>
    <w:rsid w:val="00941248"/>
    <w:rsid w:val="00953AF3"/>
    <w:rsid w:val="00963EF0"/>
    <w:rsid w:val="009825EB"/>
    <w:rsid w:val="00983C31"/>
    <w:rsid w:val="009868E0"/>
    <w:rsid w:val="00991F0D"/>
    <w:rsid w:val="00997B99"/>
    <w:rsid w:val="009B1B15"/>
    <w:rsid w:val="009B7662"/>
    <w:rsid w:val="009D4684"/>
    <w:rsid w:val="009E3414"/>
    <w:rsid w:val="009F6BCE"/>
    <w:rsid w:val="00A01E79"/>
    <w:rsid w:val="00A209A2"/>
    <w:rsid w:val="00A220C2"/>
    <w:rsid w:val="00A2646D"/>
    <w:rsid w:val="00A344A5"/>
    <w:rsid w:val="00A42EAB"/>
    <w:rsid w:val="00A53A2B"/>
    <w:rsid w:val="00A639E4"/>
    <w:rsid w:val="00A67D52"/>
    <w:rsid w:val="00A711AE"/>
    <w:rsid w:val="00A716B6"/>
    <w:rsid w:val="00A76606"/>
    <w:rsid w:val="00A86933"/>
    <w:rsid w:val="00A86C65"/>
    <w:rsid w:val="00A90BCF"/>
    <w:rsid w:val="00AA5E33"/>
    <w:rsid w:val="00AB5E48"/>
    <w:rsid w:val="00AB7844"/>
    <w:rsid w:val="00AC3834"/>
    <w:rsid w:val="00AC489D"/>
    <w:rsid w:val="00AD0EEA"/>
    <w:rsid w:val="00AE2394"/>
    <w:rsid w:val="00AE72CA"/>
    <w:rsid w:val="00AF2C84"/>
    <w:rsid w:val="00AF42D6"/>
    <w:rsid w:val="00B0162B"/>
    <w:rsid w:val="00B06532"/>
    <w:rsid w:val="00B11AD6"/>
    <w:rsid w:val="00B24267"/>
    <w:rsid w:val="00B331F0"/>
    <w:rsid w:val="00B33ACC"/>
    <w:rsid w:val="00B41466"/>
    <w:rsid w:val="00B4180D"/>
    <w:rsid w:val="00B43583"/>
    <w:rsid w:val="00B45DB1"/>
    <w:rsid w:val="00B46CE7"/>
    <w:rsid w:val="00B71613"/>
    <w:rsid w:val="00B7621C"/>
    <w:rsid w:val="00B84873"/>
    <w:rsid w:val="00B903A5"/>
    <w:rsid w:val="00B9445B"/>
    <w:rsid w:val="00B96361"/>
    <w:rsid w:val="00BB2BB6"/>
    <w:rsid w:val="00BD154A"/>
    <w:rsid w:val="00BE0AA3"/>
    <w:rsid w:val="00BE1497"/>
    <w:rsid w:val="00BE28CD"/>
    <w:rsid w:val="00BE2A21"/>
    <w:rsid w:val="00BE4029"/>
    <w:rsid w:val="00C00A06"/>
    <w:rsid w:val="00C01480"/>
    <w:rsid w:val="00C0411E"/>
    <w:rsid w:val="00C078B8"/>
    <w:rsid w:val="00C16DBF"/>
    <w:rsid w:val="00C2248D"/>
    <w:rsid w:val="00C35D60"/>
    <w:rsid w:val="00C35F93"/>
    <w:rsid w:val="00C414E3"/>
    <w:rsid w:val="00C44CB9"/>
    <w:rsid w:val="00C620C3"/>
    <w:rsid w:val="00C67D9F"/>
    <w:rsid w:val="00C82C4D"/>
    <w:rsid w:val="00C8430F"/>
    <w:rsid w:val="00C90ECD"/>
    <w:rsid w:val="00CA7DA8"/>
    <w:rsid w:val="00CB265F"/>
    <w:rsid w:val="00CB4132"/>
    <w:rsid w:val="00CB609D"/>
    <w:rsid w:val="00CC1060"/>
    <w:rsid w:val="00CC2619"/>
    <w:rsid w:val="00CD117B"/>
    <w:rsid w:val="00CD147E"/>
    <w:rsid w:val="00CD1FF9"/>
    <w:rsid w:val="00CD4C33"/>
    <w:rsid w:val="00CE47BF"/>
    <w:rsid w:val="00CE4A6B"/>
    <w:rsid w:val="00CE5DC9"/>
    <w:rsid w:val="00CF2287"/>
    <w:rsid w:val="00CF4F05"/>
    <w:rsid w:val="00D26236"/>
    <w:rsid w:val="00D30611"/>
    <w:rsid w:val="00D33A02"/>
    <w:rsid w:val="00D33A2C"/>
    <w:rsid w:val="00D403D7"/>
    <w:rsid w:val="00D4260A"/>
    <w:rsid w:val="00D469C6"/>
    <w:rsid w:val="00D46E20"/>
    <w:rsid w:val="00D61257"/>
    <w:rsid w:val="00D6680F"/>
    <w:rsid w:val="00D80F20"/>
    <w:rsid w:val="00D845D7"/>
    <w:rsid w:val="00D91EC1"/>
    <w:rsid w:val="00D94364"/>
    <w:rsid w:val="00DA00A6"/>
    <w:rsid w:val="00DB0F5A"/>
    <w:rsid w:val="00DB15BD"/>
    <w:rsid w:val="00DB5D0A"/>
    <w:rsid w:val="00DB6873"/>
    <w:rsid w:val="00DB6B54"/>
    <w:rsid w:val="00DC2CC2"/>
    <w:rsid w:val="00DC4490"/>
    <w:rsid w:val="00DF5AA3"/>
    <w:rsid w:val="00E04D22"/>
    <w:rsid w:val="00E30FC6"/>
    <w:rsid w:val="00E42213"/>
    <w:rsid w:val="00E4638A"/>
    <w:rsid w:val="00E47262"/>
    <w:rsid w:val="00E51141"/>
    <w:rsid w:val="00E5696D"/>
    <w:rsid w:val="00E6174E"/>
    <w:rsid w:val="00E650B4"/>
    <w:rsid w:val="00E72FD5"/>
    <w:rsid w:val="00E768EE"/>
    <w:rsid w:val="00E957A0"/>
    <w:rsid w:val="00EA495C"/>
    <w:rsid w:val="00EA4B5F"/>
    <w:rsid w:val="00EB0A74"/>
    <w:rsid w:val="00EC0D1E"/>
    <w:rsid w:val="00EC5033"/>
    <w:rsid w:val="00EC7AEC"/>
    <w:rsid w:val="00ED141D"/>
    <w:rsid w:val="00EE1320"/>
    <w:rsid w:val="00EE2946"/>
    <w:rsid w:val="00EE3FB2"/>
    <w:rsid w:val="00EF4D91"/>
    <w:rsid w:val="00F12546"/>
    <w:rsid w:val="00F22842"/>
    <w:rsid w:val="00F26E3B"/>
    <w:rsid w:val="00F35CC9"/>
    <w:rsid w:val="00F44B89"/>
    <w:rsid w:val="00F45D67"/>
    <w:rsid w:val="00F5125E"/>
    <w:rsid w:val="00F52654"/>
    <w:rsid w:val="00F60DBC"/>
    <w:rsid w:val="00F76625"/>
    <w:rsid w:val="00F87A54"/>
    <w:rsid w:val="00F9435D"/>
    <w:rsid w:val="00F953FB"/>
    <w:rsid w:val="00F97694"/>
    <w:rsid w:val="00FA544D"/>
    <w:rsid w:val="00FB245F"/>
    <w:rsid w:val="00FB2F65"/>
    <w:rsid w:val="00FB3B50"/>
    <w:rsid w:val="00FB60D5"/>
    <w:rsid w:val="00FE588C"/>
    <w:rsid w:val="00FF73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2032885D"/>
  <w15:docId w15:val="{E298024F-C6A7-41BE-9A95-135ED8C3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6C65"/>
    <w:pPr>
      <w:ind w:left="720"/>
      <w:contextualSpacing/>
    </w:pPr>
  </w:style>
  <w:style w:type="paragraph" w:styleId="NormalWeb">
    <w:name w:val="Normal (Web)"/>
    <w:basedOn w:val="Normal"/>
    <w:uiPriority w:val="99"/>
    <w:unhideWhenUsed/>
    <w:rsid w:val="00F22842"/>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F228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07264">
      <w:bodyDiv w:val="1"/>
      <w:marLeft w:val="0"/>
      <w:marRight w:val="0"/>
      <w:marTop w:val="0"/>
      <w:marBottom w:val="0"/>
      <w:divBdr>
        <w:top w:val="none" w:sz="0" w:space="0" w:color="auto"/>
        <w:left w:val="none" w:sz="0" w:space="0" w:color="auto"/>
        <w:bottom w:val="none" w:sz="0" w:space="0" w:color="auto"/>
        <w:right w:val="none" w:sz="0" w:space="0" w:color="auto"/>
      </w:divBdr>
    </w:div>
    <w:div w:id="213280366">
      <w:bodyDiv w:val="1"/>
      <w:marLeft w:val="0"/>
      <w:marRight w:val="0"/>
      <w:marTop w:val="0"/>
      <w:marBottom w:val="0"/>
      <w:divBdr>
        <w:top w:val="none" w:sz="0" w:space="0" w:color="auto"/>
        <w:left w:val="none" w:sz="0" w:space="0" w:color="auto"/>
        <w:bottom w:val="none" w:sz="0" w:space="0" w:color="auto"/>
        <w:right w:val="none" w:sz="0" w:space="0" w:color="auto"/>
      </w:divBdr>
    </w:div>
    <w:div w:id="946888402">
      <w:bodyDiv w:val="1"/>
      <w:marLeft w:val="0"/>
      <w:marRight w:val="0"/>
      <w:marTop w:val="0"/>
      <w:marBottom w:val="0"/>
      <w:divBdr>
        <w:top w:val="none" w:sz="0" w:space="0" w:color="auto"/>
        <w:left w:val="none" w:sz="0" w:space="0" w:color="auto"/>
        <w:bottom w:val="none" w:sz="0" w:space="0" w:color="auto"/>
        <w:right w:val="none" w:sz="0" w:space="0" w:color="auto"/>
      </w:divBdr>
    </w:div>
    <w:div w:id="1021125416">
      <w:bodyDiv w:val="1"/>
      <w:marLeft w:val="0"/>
      <w:marRight w:val="0"/>
      <w:marTop w:val="0"/>
      <w:marBottom w:val="0"/>
      <w:divBdr>
        <w:top w:val="none" w:sz="0" w:space="0" w:color="auto"/>
        <w:left w:val="none" w:sz="0" w:space="0" w:color="auto"/>
        <w:bottom w:val="none" w:sz="0" w:space="0" w:color="auto"/>
        <w:right w:val="none" w:sz="0" w:space="0" w:color="auto"/>
      </w:divBdr>
    </w:div>
    <w:div w:id="1155874764">
      <w:bodyDiv w:val="1"/>
      <w:marLeft w:val="0"/>
      <w:marRight w:val="0"/>
      <w:marTop w:val="0"/>
      <w:marBottom w:val="0"/>
      <w:divBdr>
        <w:top w:val="none" w:sz="0" w:space="0" w:color="auto"/>
        <w:left w:val="none" w:sz="0" w:space="0" w:color="auto"/>
        <w:bottom w:val="none" w:sz="0" w:space="0" w:color="auto"/>
        <w:right w:val="none" w:sz="0" w:space="0" w:color="auto"/>
      </w:divBdr>
    </w:div>
    <w:div w:id="122375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F2FA3-95EC-47DA-8268-60D45A1CC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1053</Words>
  <Characters>5646</Characters>
  <Application>Microsoft Office Word</Application>
  <DocSecurity>0</DocSecurity>
  <Lines>470</Lines>
  <Paragraphs>131</Paragraphs>
  <ScaleCrop>false</ScaleCrop>
  <HeadingPairs>
    <vt:vector size="2" baseType="variant">
      <vt:variant>
        <vt:lpstr>Title</vt:lpstr>
      </vt:variant>
      <vt:variant>
        <vt:i4>1</vt:i4>
      </vt:variant>
    </vt:vector>
  </HeadingPairs>
  <TitlesOfParts>
    <vt:vector size="1" baseType="lpstr">
      <vt:lpstr/>
    </vt:vector>
  </TitlesOfParts>
  <Company>NHS East of England</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LEWIS, Gary (THE GROVE MEDICAL CENTRE)</cp:lastModifiedBy>
  <cp:revision>12</cp:revision>
  <cp:lastPrinted>2023-03-20T12:22:00Z</cp:lastPrinted>
  <dcterms:created xsi:type="dcterms:W3CDTF">2023-05-24T14:02:00Z</dcterms:created>
  <dcterms:modified xsi:type="dcterms:W3CDTF">2023-05-25T12:25:00Z</dcterms:modified>
</cp:coreProperties>
</file>